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E988E5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bookmarkStart w:id="0" w:name="_GoBack"/>
      <w:bookmarkEnd w:id="0"/>
    </w:p>
    <w:p w14:paraId="222A9681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附件</w:t>
      </w:r>
    </w:p>
    <w:tbl>
      <w:tblPr>
        <w:tblStyle w:val="9"/>
        <w:tblpPr w:leftFromText="180" w:rightFromText="180" w:vertAnchor="text" w:horzAnchor="page" w:tblpX="1260" w:tblpY="321"/>
        <w:tblOverlap w:val="never"/>
        <w:tblW w:w="98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1"/>
        <w:gridCol w:w="3724"/>
        <w:gridCol w:w="2752"/>
        <w:gridCol w:w="1583"/>
      </w:tblGrid>
      <w:tr w14:paraId="71E3E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95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3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F00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高频电刀</w:t>
            </w:r>
          </w:p>
        </w:tc>
        <w:tc>
          <w:tcPr>
            <w:tcW w:w="2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DA0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采购限价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B3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4.7万元</w:t>
            </w:r>
          </w:p>
        </w:tc>
      </w:tr>
      <w:tr w14:paraId="3AFA6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3" w:hRule="atLeast"/>
        </w:trPr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extDirection w:val="tbRlV"/>
            <w:vAlign w:val="center"/>
          </w:tcPr>
          <w:p w14:paraId="5F410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主要技术参数</w:t>
            </w:r>
          </w:p>
        </w:tc>
        <w:tc>
          <w:tcPr>
            <w:tcW w:w="8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854DE">
            <w:pPr>
              <w:tabs>
                <w:tab w:val="left" w:pos="7740"/>
              </w:tabs>
              <w:spacing w:line="360" w:lineRule="auto"/>
              <w:ind w:firstLine="420" w:firstLineChars="200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拥有可靠的安全性和杰出功能，主要针对妇科LEEP手术的特点设计，对于宫颈类疾病的锥切、环切、电凝止血都有良好的效果。操作简单，可靠性高。</w:t>
            </w:r>
          </w:p>
          <w:p w14:paraId="3990ED59">
            <w:pPr>
              <w:tabs>
                <w:tab w:val="left" w:pos="7740"/>
              </w:tabs>
              <w:spacing w:line="360" w:lineRule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1. 主载频率：≥460KHz</w:t>
            </w:r>
          </w:p>
          <w:p w14:paraId="2D4CEC6D">
            <w:pPr>
              <w:spacing w:line="360" w:lineRule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2.具有纯切、混切、电凝、功能。</w:t>
            </w:r>
          </w:p>
          <w:p w14:paraId="72CE7988">
            <w:pPr>
              <w:spacing w:line="360" w:lineRule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3.纯切功能：最高200W，功率连续可调，步长10W</w:t>
            </w:r>
          </w:p>
          <w:p w14:paraId="5E0BE114">
            <w:pPr>
              <w:spacing w:line="360" w:lineRule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 xml:space="preserve">4.混切功能：最高150W，功率连续可调，步长10W </w:t>
            </w:r>
          </w:p>
          <w:p w14:paraId="134E6554">
            <w:pPr>
              <w:spacing w:line="360" w:lineRule="auto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6.电凝功能：最高80W，功率连续可调，步长10W</w:t>
            </w:r>
          </w:p>
          <w:p w14:paraId="6C6FC91F">
            <w:pPr>
              <w:spacing w:line="360" w:lineRule="auto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7. 功率显示方式：LED数字显示</w:t>
            </w:r>
          </w:p>
          <w:p w14:paraId="11EFBD01">
            <w:pPr>
              <w:spacing w:line="360" w:lineRule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8. 具有自动稳压系统（外接电压不稳定时，保证终端输出稳定）</w:t>
            </w:r>
          </w:p>
          <w:p w14:paraId="7EFAA62C">
            <w:pPr>
              <w:spacing w:line="360" w:lineRule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9.功率调节方式：防水按键方式调节</w:t>
            </w:r>
          </w:p>
          <w:p w14:paraId="7AB15233">
            <w:pPr>
              <w:spacing w:line="360" w:lineRule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10.参数设置：能够保存常用切割功率、电凝功率</w:t>
            </w:r>
          </w:p>
          <w:p w14:paraId="3C36152A">
            <w:pPr>
              <w:spacing w:line="360" w:lineRule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11.具有自动稳压系统（外接电压不稳定时，保证终端输出稳定）</w:t>
            </w:r>
          </w:p>
          <w:p w14:paraId="546A73D0">
            <w:pPr>
              <w:tabs>
                <w:tab w:val="left" w:pos="7740"/>
              </w:tabs>
              <w:spacing w:line="360" w:lineRule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12.</w:t>
            </w:r>
            <w:r>
              <w:rPr>
                <w:rFonts w:ascii="宋体" w:hAnsi="宋体"/>
                <w:sz w:val="21"/>
                <w:szCs w:val="21"/>
              </w:rPr>
              <w:t>具有输出</w:t>
            </w:r>
            <w:r>
              <w:rPr>
                <w:rFonts w:hint="eastAsia" w:ascii="宋体" w:hAnsi="宋体"/>
                <w:sz w:val="21"/>
                <w:szCs w:val="21"/>
              </w:rPr>
              <w:t>功率</w:t>
            </w:r>
            <w:r>
              <w:rPr>
                <w:rFonts w:ascii="宋体" w:hAnsi="宋体"/>
                <w:sz w:val="21"/>
                <w:szCs w:val="21"/>
              </w:rPr>
              <w:t>自动补偿功能，P.A.C系统自动适应各种人体阻抗</w:t>
            </w:r>
          </w:p>
          <w:p w14:paraId="16254BDF">
            <w:pPr>
              <w:tabs>
                <w:tab w:val="left" w:pos="7740"/>
              </w:tabs>
              <w:spacing w:line="360" w:lineRule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13.具有手控或脚控功率输出功能</w:t>
            </w:r>
          </w:p>
          <w:p w14:paraId="40F0784D">
            <w:pPr>
              <w:tabs>
                <w:tab w:val="left" w:pos="7740"/>
              </w:tabs>
              <w:spacing w:line="360" w:lineRule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14.</w:t>
            </w:r>
            <w:r>
              <w:rPr>
                <w:rFonts w:ascii="宋体" w:hAnsi="宋体"/>
                <w:sz w:val="21"/>
                <w:szCs w:val="21"/>
              </w:rPr>
              <w:t>具有</w:t>
            </w:r>
            <w:r>
              <w:rPr>
                <w:rFonts w:hint="eastAsia" w:ascii="宋体" w:hAnsi="宋体"/>
                <w:sz w:val="21"/>
                <w:szCs w:val="21"/>
              </w:rPr>
              <w:t>功率</w:t>
            </w:r>
            <w:r>
              <w:rPr>
                <w:rFonts w:ascii="宋体" w:hAnsi="宋体"/>
                <w:sz w:val="21"/>
                <w:szCs w:val="21"/>
              </w:rPr>
              <w:t>记忆功能</w:t>
            </w:r>
          </w:p>
          <w:p w14:paraId="075BD86F">
            <w:pPr>
              <w:tabs>
                <w:tab w:val="left" w:pos="7740"/>
              </w:tabs>
              <w:spacing w:line="360" w:lineRule="auto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15.与吸烟器联动控制，操作简单。</w:t>
            </w:r>
          </w:p>
          <w:p w14:paraId="5709966A">
            <w:pPr>
              <w:numPr>
                <w:ilvl w:val="0"/>
                <w:numId w:val="0"/>
              </w:num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58D2DBC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/>
          <w:b/>
          <w:bCs/>
          <w:lang w:val="en-US" w:eastAsia="zh-CN"/>
        </w:rPr>
      </w:pPr>
    </w:p>
    <w:p w14:paraId="24D5A668"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default"/>
          <w:b/>
          <w:bCs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kMGQ5NGYwM2Y1MzFjNmNmMTg5MGZjMGJiMDkzNGMifQ=="/>
  </w:docVars>
  <w:rsids>
    <w:rsidRoot w:val="303F333B"/>
    <w:rsid w:val="00011CCA"/>
    <w:rsid w:val="00041128"/>
    <w:rsid w:val="00073B09"/>
    <w:rsid w:val="000754D6"/>
    <w:rsid w:val="000E5470"/>
    <w:rsid w:val="000F48E1"/>
    <w:rsid w:val="000F7F0B"/>
    <w:rsid w:val="00163705"/>
    <w:rsid w:val="0017712A"/>
    <w:rsid w:val="00184B5C"/>
    <w:rsid w:val="001B4FDB"/>
    <w:rsid w:val="001C6CFD"/>
    <w:rsid w:val="002676A7"/>
    <w:rsid w:val="002A0FFC"/>
    <w:rsid w:val="002B1D17"/>
    <w:rsid w:val="002D6449"/>
    <w:rsid w:val="002D7C8D"/>
    <w:rsid w:val="002E55B2"/>
    <w:rsid w:val="003B2E9C"/>
    <w:rsid w:val="003D7981"/>
    <w:rsid w:val="003F2793"/>
    <w:rsid w:val="003F6CF6"/>
    <w:rsid w:val="00423DA0"/>
    <w:rsid w:val="00437522"/>
    <w:rsid w:val="004B5CFC"/>
    <w:rsid w:val="00501FC7"/>
    <w:rsid w:val="005055B6"/>
    <w:rsid w:val="005C2B46"/>
    <w:rsid w:val="005D5E3B"/>
    <w:rsid w:val="005F26AE"/>
    <w:rsid w:val="00622C74"/>
    <w:rsid w:val="00634A9B"/>
    <w:rsid w:val="00687693"/>
    <w:rsid w:val="006D7113"/>
    <w:rsid w:val="007417B1"/>
    <w:rsid w:val="00771656"/>
    <w:rsid w:val="00824069"/>
    <w:rsid w:val="00834E49"/>
    <w:rsid w:val="00840B3D"/>
    <w:rsid w:val="008B6727"/>
    <w:rsid w:val="00901393"/>
    <w:rsid w:val="0092327D"/>
    <w:rsid w:val="0097384F"/>
    <w:rsid w:val="00A56513"/>
    <w:rsid w:val="00A728AE"/>
    <w:rsid w:val="00B31BAE"/>
    <w:rsid w:val="00B51C92"/>
    <w:rsid w:val="00B937FD"/>
    <w:rsid w:val="00BA78FD"/>
    <w:rsid w:val="00C36C2D"/>
    <w:rsid w:val="00C4156D"/>
    <w:rsid w:val="00C8753A"/>
    <w:rsid w:val="00C93879"/>
    <w:rsid w:val="00CD7689"/>
    <w:rsid w:val="00CE4083"/>
    <w:rsid w:val="00D30D21"/>
    <w:rsid w:val="00D4464C"/>
    <w:rsid w:val="00DC4B47"/>
    <w:rsid w:val="00E56E01"/>
    <w:rsid w:val="00E758F9"/>
    <w:rsid w:val="00F42CCE"/>
    <w:rsid w:val="00FB098E"/>
    <w:rsid w:val="00FD291B"/>
    <w:rsid w:val="00FE0FE6"/>
    <w:rsid w:val="01323CE1"/>
    <w:rsid w:val="01B6221C"/>
    <w:rsid w:val="02A429BD"/>
    <w:rsid w:val="042F62B6"/>
    <w:rsid w:val="045D2E23"/>
    <w:rsid w:val="05F17CC7"/>
    <w:rsid w:val="061D6D0E"/>
    <w:rsid w:val="07097292"/>
    <w:rsid w:val="070C1E1B"/>
    <w:rsid w:val="08C23B9D"/>
    <w:rsid w:val="09120C8E"/>
    <w:rsid w:val="0BD22349"/>
    <w:rsid w:val="0CFD4F9C"/>
    <w:rsid w:val="0D3B6C32"/>
    <w:rsid w:val="0E464928"/>
    <w:rsid w:val="0E4B7642"/>
    <w:rsid w:val="10691CF8"/>
    <w:rsid w:val="111807FE"/>
    <w:rsid w:val="134B00C0"/>
    <w:rsid w:val="14975EDD"/>
    <w:rsid w:val="15477903"/>
    <w:rsid w:val="17377504"/>
    <w:rsid w:val="18117D55"/>
    <w:rsid w:val="184A55B9"/>
    <w:rsid w:val="185E5848"/>
    <w:rsid w:val="19C71013"/>
    <w:rsid w:val="1AE75E67"/>
    <w:rsid w:val="1C735482"/>
    <w:rsid w:val="1D6848BB"/>
    <w:rsid w:val="1DDB4828"/>
    <w:rsid w:val="1F443106"/>
    <w:rsid w:val="1F661561"/>
    <w:rsid w:val="20FB5A46"/>
    <w:rsid w:val="218D48F0"/>
    <w:rsid w:val="23C85664"/>
    <w:rsid w:val="23C87E61"/>
    <w:rsid w:val="242E5EEA"/>
    <w:rsid w:val="24A149B3"/>
    <w:rsid w:val="252903C8"/>
    <w:rsid w:val="25665B84"/>
    <w:rsid w:val="25B6018D"/>
    <w:rsid w:val="25F0369F"/>
    <w:rsid w:val="26B134AE"/>
    <w:rsid w:val="29041B8E"/>
    <w:rsid w:val="29E21551"/>
    <w:rsid w:val="2A07545B"/>
    <w:rsid w:val="2A1D07DB"/>
    <w:rsid w:val="2B207A93"/>
    <w:rsid w:val="2BDA6EEB"/>
    <w:rsid w:val="2C520C10"/>
    <w:rsid w:val="2DFF7D69"/>
    <w:rsid w:val="2FBE23E2"/>
    <w:rsid w:val="2FDA7AF5"/>
    <w:rsid w:val="2FE0442C"/>
    <w:rsid w:val="303F333B"/>
    <w:rsid w:val="344A6670"/>
    <w:rsid w:val="34525525"/>
    <w:rsid w:val="34FC3FCA"/>
    <w:rsid w:val="35366BF5"/>
    <w:rsid w:val="366A2FFA"/>
    <w:rsid w:val="38EA6674"/>
    <w:rsid w:val="3A092B2A"/>
    <w:rsid w:val="3CEC4769"/>
    <w:rsid w:val="3D766728"/>
    <w:rsid w:val="3E612F34"/>
    <w:rsid w:val="40980764"/>
    <w:rsid w:val="40A1586A"/>
    <w:rsid w:val="43095949"/>
    <w:rsid w:val="437178FB"/>
    <w:rsid w:val="44625310"/>
    <w:rsid w:val="452A0524"/>
    <w:rsid w:val="454D5216"/>
    <w:rsid w:val="45790B64"/>
    <w:rsid w:val="47A53E92"/>
    <w:rsid w:val="4A3926AE"/>
    <w:rsid w:val="4B991F60"/>
    <w:rsid w:val="4BF802FC"/>
    <w:rsid w:val="4E257ADB"/>
    <w:rsid w:val="4F5B207B"/>
    <w:rsid w:val="4FCE6496"/>
    <w:rsid w:val="4FF43C08"/>
    <w:rsid w:val="50CA6717"/>
    <w:rsid w:val="518C60C3"/>
    <w:rsid w:val="525C4D0F"/>
    <w:rsid w:val="528172AA"/>
    <w:rsid w:val="534327B1"/>
    <w:rsid w:val="545729B8"/>
    <w:rsid w:val="577D2735"/>
    <w:rsid w:val="58F36F63"/>
    <w:rsid w:val="5D9C6E16"/>
    <w:rsid w:val="5F6917F1"/>
    <w:rsid w:val="60BA01BC"/>
    <w:rsid w:val="61E33ADD"/>
    <w:rsid w:val="62EA69F7"/>
    <w:rsid w:val="635F53E5"/>
    <w:rsid w:val="67E825CB"/>
    <w:rsid w:val="6A675752"/>
    <w:rsid w:val="6A8D740E"/>
    <w:rsid w:val="6AED777A"/>
    <w:rsid w:val="6BD85D34"/>
    <w:rsid w:val="6D535020"/>
    <w:rsid w:val="6D806684"/>
    <w:rsid w:val="6DC26C9C"/>
    <w:rsid w:val="6EC9405A"/>
    <w:rsid w:val="6FCD36D6"/>
    <w:rsid w:val="6FF01ADA"/>
    <w:rsid w:val="7075449A"/>
    <w:rsid w:val="721B2E1F"/>
    <w:rsid w:val="72895FDA"/>
    <w:rsid w:val="73BF77DA"/>
    <w:rsid w:val="764620A6"/>
    <w:rsid w:val="78D12489"/>
    <w:rsid w:val="7B191517"/>
    <w:rsid w:val="7BC167E5"/>
    <w:rsid w:val="7E0724A9"/>
    <w:rsid w:val="7E99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Body Text Indent 2"/>
    <w:basedOn w:val="1"/>
    <w:link w:val="14"/>
    <w:autoRedefine/>
    <w:qFormat/>
    <w:uiPriority w:val="0"/>
    <w:pPr>
      <w:spacing w:line="312" w:lineRule="auto"/>
      <w:ind w:firstLine="480" w:firstLineChars="200"/>
    </w:pPr>
    <w:rPr>
      <w:sz w:val="24"/>
      <w:szCs w:val="20"/>
    </w:rPr>
  </w:style>
  <w:style w:type="paragraph" w:styleId="5">
    <w:name w:val="Balloon Text"/>
    <w:basedOn w:val="1"/>
    <w:link w:val="17"/>
    <w:autoRedefine/>
    <w:qFormat/>
    <w:uiPriority w:val="0"/>
    <w:rPr>
      <w:sz w:val="18"/>
      <w:szCs w:val="18"/>
    </w:rPr>
  </w:style>
  <w:style w:type="paragraph" w:styleId="6">
    <w:name w:val="footer"/>
    <w:basedOn w:val="1"/>
    <w:link w:val="13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annotation reference"/>
    <w:autoRedefine/>
    <w:qFormat/>
    <w:uiPriority w:val="0"/>
    <w:rPr>
      <w:sz w:val="21"/>
      <w:szCs w:val="21"/>
    </w:rPr>
  </w:style>
  <w:style w:type="character" w:customStyle="1" w:styleId="12">
    <w:name w:val="页眉 Char"/>
    <w:basedOn w:val="10"/>
    <w:link w:val="7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Char"/>
    <w:basedOn w:val="10"/>
    <w:link w:val="6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4">
    <w:name w:val="正文文本缩进 2 Char"/>
    <w:basedOn w:val="10"/>
    <w:link w:val="4"/>
    <w:autoRedefine/>
    <w:qFormat/>
    <w:uiPriority w:val="0"/>
    <w:rPr>
      <w:rFonts w:ascii="Times New Roman" w:hAnsi="Times New Roman" w:eastAsia="宋体" w:cs="Times New Roman"/>
      <w:kern w:val="2"/>
      <w:sz w:val="24"/>
    </w:rPr>
  </w:style>
  <w:style w:type="paragraph" w:customStyle="1" w:styleId="15">
    <w:name w:val="p0"/>
    <w:basedOn w:val="1"/>
    <w:autoRedefine/>
    <w:qFormat/>
    <w:uiPriority w:val="0"/>
    <w:pPr>
      <w:widowControl/>
    </w:pPr>
    <w:rPr>
      <w:sz w:val="24"/>
    </w:rPr>
  </w:style>
  <w:style w:type="paragraph" w:customStyle="1" w:styleId="16">
    <w:name w:val="列出段落1"/>
    <w:basedOn w:val="1"/>
    <w:autoRedefine/>
    <w:qFormat/>
    <w:uiPriority w:val="0"/>
    <w:pPr>
      <w:widowControl/>
      <w:ind w:firstLine="420"/>
      <w:jc w:val="left"/>
    </w:pPr>
    <w:rPr>
      <w:rFonts w:ascii="新宋体" w:hAnsi="新宋体" w:eastAsia="新宋体" w:cs="宋体"/>
      <w:kern w:val="0"/>
      <w:sz w:val="24"/>
    </w:rPr>
  </w:style>
  <w:style w:type="character" w:customStyle="1" w:styleId="17">
    <w:name w:val="批注框文本 Char"/>
    <w:basedOn w:val="10"/>
    <w:link w:val="5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fga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1252</Words>
  <Characters>1335</Characters>
  <Lines>6</Lines>
  <Paragraphs>1</Paragraphs>
  <TotalTime>88</TotalTime>
  <ScaleCrop>false</ScaleCrop>
  <LinksUpToDate>false</LinksUpToDate>
  <CharactersWithSpaces>1343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2018-07-26T23:52:00Z</dcterms:created>
  <dc:creator>子腾</dc:creator>
  <cp:lastModifiedBy>。</cp:lastModifiedBy>
  <cp:lastPrinted>2024-04-18T08:05:00Z</cp:lastPrinted>
  <dcterms:modified xsi:type="dcterms:W3CDTF">2024-07-30T07:29:02Z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C28AB34C0A2A4B859125A9ED01874B22_13</vt:lpwstr>
  </property>
</Properties>
</file>