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49B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技术参数</w:t>
      </w:r>
    </w:p>
    <w:p w14:paraId="463E9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1.具备手动除颤、心电监护功能，可选自动体外除颤（AED）功能。除颤具备自动阻抗补偿功能；具备降速起搏功能。</w:t>
      </w:r>
    </w:p>
    <w:p w14:paraId="1C857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2.同步除颤和手动除颤中，能量：分25档以上，可通过体外电极板进行能量选择最小为1J，最大为360J。</w:t>
      </w:r>
    </w:p>
    <w:p w14:paraId="776DE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3.支持AED除颤功能，电击能量：100～360J。</w:t>
      </w:r>
    </w:p>
    <w:p w14:paraId="42BEF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4.除颤充电迅速，充电：至200J&lt;3s，充电至360J&lt;7s。</w:t>
      </w:r>
    </w:p>
    <w:p w14:paraId="64585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5.体外除颤电极板手柄支持充电、放电、能量选择，具备充电完成指示灯。成人、小儿一体化电极板。</w:t>
      </w:r>
    </w:p>
    <w:p w14:paraId="3AABE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6.病人阻抗范围：体外除颤：20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250Ω；体内除颤：15-250Ω。</w:t>
      </w:r>
    </w:p>
    <w:p w14:paraId="2C6C7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7.支持3/5/6/12导和自动导联心电监测，并提供12导联心电静息报告输出功能。</w:t>
      </w:r>
    </w:p>
    <w:p w14:paraId="47639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8.配备1块电池，最大可支持360J除颤210次，电池体上带有五段LED 电池电量指示装置，用于快速评估电池电量。</w:t>
      </w:r>
    </w:p>
    <w:p w14:paraId="5165A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9.具备生理报警和技术报警功能，并且具有双报警灯，分别显示生理报警和技术报警。</w:t>
      </w:r>
    </w:p>
    <w:p w14:paraId="7688B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10.彩色TFT显示屏≥7英寸, 分辨率800×480，可显示≥4道监护参数波形，有高对比度显示界面。</w:t>
      </w:r>
    </w:p>
    <w:p w14:paraId="06564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11.体外除颤监护仪可升级配置50mm记录仪，实时记录时间：有3秒、5秒、8秒、16秒、32秒、连续可供选择。</w:t>
      </w:r>
    </w:p>
    <w:p w14:paraId="41131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12.主机具备录音功能，最大支持≥240min录音存储。</w:t>
      </w:r>
    </w:p>
    <w:p w14:paraId="20BFD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13.关机状态下设备可自动运行自检，支持大能量自检（不低于200J）、屏幕、按键检测。</w:t>
      </w:r>
    </w:p>
    <w:p w14:paraId="287E9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14.符合欧盟救护车标准EN1789-2007，防护等级IP55。</w:t>
      </w:r>
    </w:p>
    <w:p w14:paraId="12E96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质保期：两年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ODhmZDNhZmQwMTVkOGI5ZjU0OThiOGI2ZmZmNWYifQ=="/>
  </w:docVars>
  <w:rsids>
    <w:rsidRoot w:val="00000000"/>
    <w:rsid w:val="4E8B6118"/>
    <w:rsid w:val="58807B3C"/>
    <w:rsid w:val="5BF0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439</Characters>
  <Lines>0</Lines>
  <Paragraphs>0</Paragraphs>
  <TotalTime>208</TotalTime>
  <ScaleCrop>false</ScaleCrop>
  <LinksUpToDate>false</LinksUpToDate>
  <CharactersWithSpaces>445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2024-09-23T02:40:00Z</dcterms:created>
  <dc:creator>Administrator</dc:creator>
  <cp:lastModifiedBy>小胖运动营养</cp:lastModifiedBy>
  <dcterms:modified xsi:type="dcterms:W3CDTF">2024-10-18T02:23:43Z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58C0FD9B83414E06BB6A43096D6AD2F7_12</vt:lpwstr>
  </property>
</Properties>
</file>