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BF2943">
      <w:pPr>
        <w:spacing w:line="312" w:lineRule="auto"/>
        <w:jc w:val="both"/>
        <w:rPr>
          <w:rFonts w:hint="eastAsia" w:ascii="黑体" w:eastAsia="黑体"/>
          <w:b/>
          <w:bCs/>
          <w:sz w:val="52"/>
          <w:szCs w:val="52"/>
          <w14:shadow w14:blurRad="50800" w14:dist="38100" w14:dir="2700000" w14:sx="100000" w14:sy="100000" w14:kx="0" w14:ky="0" w14:algn="tl">
            <w14:srgbClr w14:val="000000">
              <w14:alpha w14:val="60000"/>
            </w14:srgbClr>
          </w14:shadow>
        </w:rPr>
      </w:pPr>
      <w:r>
        <w:rPr>
          <w:rFonts w:hint="eastAsia" w:ascii="黑体" w:eastAsia="黑体"/>
          <w:b/>
          <w:bCs/>
          <w:sz w:val="52"/>
          <w:szCs w:val="52"/>
          <w:lang w:eastAsia="zh-CN"/>
          <w14:shadow w14:blurRad="50800" w14:dist="38100" w14:dir="2700000" w14:sx="100000" w14:sy="100000" w14:kx="0" w14:ky="0" w14:algn="tl">
            <w14:srgbClr w14:val="000000">
              <w14:alpha w14:val="60000"/>
            </w14:srgbClr>
          </w14:shadow>
        </w:rPr>
        <w:t>附件</w:t>
      </w:r>
      <w:r>
        <w:rPr>
          <w:rFonts w:hint="eastAsia" w:ascii="黑体" w:eastAsia="黑体"/>
          <w:b/>
          <w:bCs/>
          <w:sz w:val="52"/>
          <w:szCs w:val="52"/>
          <w14:shadow w14:blurRad="50800" w14:dist="38100" w14:dir="2700000" w14:sx="100000" w14:sy="100000" w14:kx="0" w14:ky="0" w14:algn="tl">
            <w14:srgbClr w14:val="000000">
              <w14:alpha w14:val="60000"/>
            </w14:srgbClr>
          </w14:shadow>
        </w:rPr>
        <w:t xml:space="preserve"> </w:t>
      </w:r>
    </w:p>
    <w:p w14:paraId="60B46ADE">
      <w:pPr>
        <w:spacing w:line="312" w:lineRule="auto"/>
        <w:jc w:val="center"/>
        <w:rPr>
          <w:rFonts w:ascii="黑体" w:eastAsia="黑体"/>
          <w:b/>
          <w:bCs/>
          <w:sz w:val="44"/>
          <w:szCs w:val="44"/>
          <w14:shadow w14:blurRad="50800" w14:dist="38100" w14:dir="2700000" w14:sx="100000" w14:sy="100000" w14:kx="0" w14:ky="0" w14:algn="tl">
            <w14:srgbClr w14:val="000000">
              <w14:alpha w14:val="60000"/>
            </w14:srgbClr>
          </w14:shadow>
        </w:rPr>
      </w:pPr>
      <w:r>
        <w:rPr>
          <w:rFonts w:hint="eastAsia" w:ascii="黑体" w:eastAsia="黑体"/>
          <w:b/>
          <w:bCs/>
          <w:sz w:val="36"/>
          <w:szCs w:val="36"/>
          <w14:shadow w14:blurRad="50800" w14:dist="38100" w14:dir="2700000" w14:sx="100000" w14:sy="100000" w14:kx="0" w14:ky="0" w14:algn="tl">
            <w14:srgbClr w14:val="000000">
              <w14:alpha w14:val="60000"/>
            </w14:srgbClr>
          </w14:shadow>
        </w:rPr>
        <w:t>黎川</w:t>
      </w:r>
      <w:r>
        <w:rPr>
          <w:rFonts w:hint="eastAsia" w:ascii="黑体" w:eastAsia="黑体"/>
          <w:b/>
          <w:bCs/>
          <w:sz w:val="36"/>
          <w:szCs w:val="36"/>
          <w:lang w:val="en-US" w:eastAsia="zh-CN"/>
          <w14:shadow w14:blurRad="50800" w14:dist="38100" w14:dir="2700000" w14:sx="100000" w14:sy="100000" w14:kx="0" w14:ky="0" w14:algn="tl">
            <w14:srgbClr w14:val="000000">
              <w14:alpha w14:val="60000"/>
            </w14:srgbClr>
          </w14:shadow>
        </w:rPr>
        <w:t>县</w:t>
      </w:r>
      <w:r>
        <w:rPr>
          <w:rFonts w:hint="eastAsia" w:ascii="黑体" w:eastAsia="黑体"/>
          <w:b/>
          <w:bCs/>
          <w:sz w:val="36"/>
          <w:szCs w:val="36"/>
          <w:lang w:eastAsia="zh-CN"/>
          <w14:shadow w14:blurRad="50800" w14:dist="38100" w14:dir="2700000" w14:sx="100000" w14:sy="100000" w14:kx="0" w14:ky="0" w14:algn="tl">
            <w14:srgbClr w14:val="000000">
              <w14:alpha w14:val="60000"/>
            </w14:srgbClr>
          </w14:shadow>
        </w:rPr>
        <w:t>总医院心电网络</w:t>
      </w:r>
      <w:r>
        <w:rPr>
          <w:rFonts w:hint="eastAsia" w:ascii="黑体" w:eastAsia="黑体"/>
          <w:b/>
          <w:bCs/>
          <w:sz w:val="36"/>
          <w:szCs w:val="36"/>
          <w14:shadow w14:blurRad="50800" w14:dist="38100" w14:dir="2700000" w14:sx="100000" w14:sy="100000" w14:kx="0" w14:ky="0" w14:algn="tl">
            <w14:srgbClr w14:val="000000">
              <w14:alpha w14:val="60000"/>
            </w14:srgbClr>
          </w14:shadow>
        </w:rPr>
        <w:t>采购项目</w:t>
      </w:r>
    </w:p>
    <w:p w14:paraId="6926476A">
      <w:pPr>
        <w:spacing w:line="360" w:lineRule="auto"/>
        <w:jc w:val="left"/>
        <w:rPr>
          <w:rFonts w:hint="eastAsia"/>
          <w:bCs/>
          <w:sz w:val="48"/>
          <w:szCs w:val="48"/>
          <w14:shadow w14:blurRad="50800" w14:dist="38100" w14:dir="2700000" w14:sx="100000" w14:sy="100000" w14:kx="0" w14:ky="0" w14:algn="tl">
            <w14:srgbClr w14:val="000000">
              <w14:alpha w14:val="60000"/>
            </w14:srgbClr>
          </w14:shadow>
        </w:rPr>
      </w:pPr>
      <w:bookmarkStart w:id="29" w:name="_GoBack"/>
      <w:bookmarkEnd w:id="29"/>
    </w:p>
    <w:p w14:paraId="706CEF16">
      <w:pPr>
        <w:spacing w:line="360" w:lineRule="auto"/>
        <w:jc w:val="left"/>
        <w:rPr>
          <w:bCs/>
          <w:sz w:val="48"/>
          <w:szCs w:val="48"/>
          <w14:shadow w14:blurRad="50800" w14:dist="38100" w14:dir="2700000" w14:sx="100000" w14:sy="100000" w14:kx="0" w14:ky="0" w14:algn="tl">
            <w14:srgbClr w14:val="000000">
              <w14:alpha w14:val="60000"/>
            </w14:srgbClr>
          </w14:shadow>
        </w:rPr>
      </w:pPr>
    </w:p>
    <w:p w14:paraId="3DB81288">
      <w:pPr>
        <w:spacing w:line="360" w:lineRule="auto"/>
        <w:jc w:val="left"/>
        <w:rPr>
          <w:bCs/>
          <w:sz w:val="48"/>
          <w:szCs w:val="48"/>
          <w14:shadow w14:blurRad="50800" w14:dist="38100" w14:dir="2700000" w14:sx="100000" w14:sy="100000" w14:kx="0" w14:ky="0" w14:algn="tl">
            <w14:srgbClr w14:val="000000">
              <w14:alpha w14:val="60000"/>
            </w14:srgbClr>
          </w14:shadow>
        </w:rPr>
      </w:pPr>
    </w:p>
    <w:p w14:paraId="17BCFE40">
      <w:pPr>
        <w:spacing w:line="312" w:lineRule="auto"/>
        <w:jc w:val="center"/>
        <w:rPr>
          <w:rFonts w:ascii="黑体" w:eastAsia="黑体"/>
          <w:b/>
          <w:bCs/>
          <w:sz w:val="72"/>
          <w:szCs w:val="72"/>
          <w14:shadow w14:blurRad="50800" w14:dist="38100" w14:dir="2700000" w14:sx="100000" w14:sy="100000" w14:kx="0" w14:ky="0" w14:algn="tl">
            <w14:srgbClr w14:val="000000">
              <w14:alpha w14:val="60000"/>
            </w14:srgbClr>
          </w14:shadow>
        </w:rPr>
      </w:pPr>
      <w:r>
        <w:rPr>
          <w:rFonts w:hint="eastAsia" w:ascii="黑体" w:eastAsia="黑体"/>
          <w:b/>
          <w:bCs/>
          <w:sz w:val="72"/>
          <w:szCs w:val="72"/>
          <w14:shadow w14:blurRad="50800" w14:dist="38100" w14:dir="2700000" w14:sx="100000" w14:sy="100000" w14:kx="0" w14:ky="0" w14:algn="tl">
            <w14:srgbClr w14:val="000000">
              <w14:alpha w14:val="60000"/>
            </w14:srgbClr>
          </w14:shadow>
        </w:rPr>
        <w:t>竞争性谈判文件</w:t>
      </w:r>
    </w:p>
    <w:p w14:paraId="2A7DFFEF">
      <w:pPr>
        <w:spacing w:line="360" w:lineRule="auto"/>
        <w:rPr>
          <w:rFonts w:ascii="宋体" w:hAnsi="宋体"/>
          <w:sz w:val="44"/>
          <w14:shadow w14:blurRad="50800" w14:dist="38100" w14:dir="2700000" w14:sx="100000" w14:sy="100000" w14:kx="0" w14:ky="0" w14:algn="tl">
            <w14:srgbClr w14:val="000000">
              <w14:alpha w14:val="60000"/>
            </w14:srgbClr>
          </w14:shadow>
        </w:rPr>
      </w:pPr>
    </w:p>
    <w:p w14:paraId="332988C9">
      <w:pPr>
        <w:spacing w:line="360" w:lineRule="auto"/>
        <w:rPr>
          <w:rFonts w:ascii="宋体" w:hAnsi="宋体"/>
          <w:sz w:val="44"/>
          <w14:shadow w14:blurRad="50800" w14:dist="38100" w14:dir="2700000" w14:sx="100000" w14:sy="100000" w14:kx="0" w14:ky="0" w14:algn="tl">
            <w14:srgbClr w14:val="000000">
              <w14:alpha w14:val="60000"/>
            </w14:srgbClr>
          </w14:shadow>
        </w:rPr>
      </w:pPr>
    </w:p>
    <w:p w14:paraId="47F8F33B">
      <w:pPr>
        <w:spacing w:line="480" w:lineRule="auto"/>
        <w:ind w:left="424" w:leftChars="202"/>
        <w:rPr>
          <w:rFonts w:ascii="黑体" w:eastAsia="黑体"/>
          <w:sz w:val="28"/>
          <w:szCs w:val="28"/>
          <w14:shadow w14:blurRad="50800" w14:dist="38100" w14:dir="2700000" w14:sx="100000" w14:sy="100000" w14:kx="0" w14:ky="0" w14:algn="tl">
            <w14:srgbClr w14:val="000000">
              <w14:alpha w14:val="60000"/>
            </w14:srgbClr>
          </w14:shadow>
        </w:rPr>
      </w:pPr>
    </w:p>
    <w:p w14:paraId="6D0120A8">
      <w:pPr>
        <w:spacing w:line="480" w:lineRule="auto"/>
        <w:ind w:firstLine="140" w:firstLineChars="50"/>
        <w:rPr>
          <w:rFonts w:ascii="黑体" w:eastAsia="黑体"/>
          <w:sz w:val="28"/>
          <w:szCs w:val="28"/>
          <w14:shadow w14:blurRad="50800" w14:dist="38100" w14:dir="2700000" w14:sx="100000" w14:sy="100000" w14:kx="0" w14:ky="0" w14:algn="tl">
            <w14:srgbClr w14:val="000000">
              <w14:alpha w14:val="60000"/>
            </w14:srgbClr>
          </w14:shadow>
        </w:rPr>
      </w:pPr>
      <w:r>
        <w:rPr>
          <w:rFonts w:hint="eastAsia" w:ascii="黑体" w:eastAsia="黑体"/>
          <w:sz w:val="28"/>
          <w:szCs w:val="28"/>
          <w14:shadow w14:blurRad="50800" w14:dist="38100" w14:dir="2700000" w14:sx="100000" w14:sy="100000" w14:kx="0" w14:ky="0" w14:algn="tl">
            <w14:srgbClr w14:val="000000">
              <w14:alpha w14:val="60000"/>
            </w14:srgbClr>
          </w14:shadow>
        </w:rPr>
        <w:t>项目编号：</w:t>
      </w:r>
      <w:r>
        <w:rPr>
          <w:rFonts w:hint="eastAsia" w:ascii="黑体" w:eastAsia="黑体"/>
          <w:sz w:val="28"/>
          <w:szCs w:val="28"/>
          <w:u w:val="single"/>
          <w14:shadow w14:blurRad="50800" w14:dist="38100" w14:dir="2700000" w14:sx="100000" w14:sy="100000" w14:kx="0" w14:ky="0" w14:algn="tl">
            <w14:srgbClr w14:val="000000">
              <w14:alpha w14:val="60000"/>
            </w14:srgbClr>
          </w14:shadow>
        </w:rPr>
        <w:t xml:space="preserve">          </w:t>
      </w:r>
      <w:r>
        <w:rPr>
          <w:rFonts w:hint="eastAsia" w:ascii="黑体" w:eastAsia="黑体"/>
          <w:sz w:val="28"/>
          <w:szCs w:val="28"/>
          <w:u w:val="single"/>
          <w:lang w:val="en-US" w:eastAsia="zh-CN"/>
          <w14:shadow w14:blurRad="50800" w14:dist="38100" w14:dir="2700000" w14:sx="100000" w14:sy="100000" w14:kx="0" w14:ky="0" w14:algn="tl">
            <w14:srgbClr w14:val="000000">
              <w14:alpha w14:val="60000"/>
            </w14:srgbClr>
          </w14:shadow>
        </w:rPr>
        <w:t xml:space="preserve">     </w:t>
      </w:r>
      <w:r>
        <w:rPr>
          <w:rStyle w:val="35"/>
          <w:rFonts w:hint="eastAsia" w:ascii="宋体" w:hAnsi="宋体" w:eastAsia="宋体" w:cs="宋体"/>
          <w:i w:val="0"/>
          <w:iCs w:val="0"/>
          <w:caps w:val="0"/>
          <w:color w:val="000000"/>
          <w:spacing w:val="0"/>
          <w:sz w:val="24"/>
          <w:szCs w:val="24"/>
          <w:u w:val="single"/>
          <w:shd w:val="clear" w:color="auto" w:fill="FFFFFF"/>
          <w:lang w:val="en-US" w:eastAsia="zh-CN"/>
        </w:rPr>
        <w:t>LCXZYY-2024-G001</w:t>
      </w:r>
      <w:r>
        <w:rPr>
          <w:rFonts w:hint="eastAsia" w:ascii="黑体" w:eastAsia="黑体"/>
          <w:sz w:val="28"/>
          <w:szCs w:val="28"/>
          <w:u w:val="single"/>
          <w14:shadow w14:blurRad="50800" w14:dist="38100" w14:dir="2700000" w14:sx="100000" w14:sy="100000" w14:kx="0" w14:ky="0" w14:algn="tl">
            <w14:srgbClr w14:val="000000">
              <w14:alpha w14:val="60000"/>
            </w14:srgbClr>
          </w14:shadow>
        </w:rPr>
        <w:t xml:space="preserve">  </w:t>
      </w:r>
      <w:r>
        <w:rPr>
          <w:rFonts w:hint="eastAsia" w:ascii="黑体" w:eastAsia="黑体"/>
          <w:sz w:val="28"/>
          <w:szCs w:val="28"/>
          <w:u w:val="single"/>
          <w:lang w:val="en-US" w:eastAsia="zh-CN"/>
          <w14:shadow w14:blurRad="50800" w14:dist="38100" w14:dir="2700000" w14:sx="100000" w14:sy="100000" w14:kx="0" w14:ky="0" w14:algn="tl">
            <w14:srgbClr w14:val="000000">
              <w14:alpha w14:val="60000"/>
            </w14:srgbClr>
          </w14:shadow>
        </w:rPr>
        <w:t xml:space="preserve">         </w:t>
      </w:r>
      <w:r>
        <w:rPr>
          <w:rFonts w:hint="eastAsia" w:ascii="黑体" w:eastAsia="黑体"/>
          <w:sz w:val="28"/>
          <w:szCs w:val="28"/>
          <w:u w:val="single"/>
          <w14:shadow w14:blurRad="50800" w14:dist="38100" w14:dir="2700000" w14:sx="100000" w14:sy="100000" w14:kx="0" w14:ky="0" w14:algn="tl">
            <w14:srgbClr w14:val="000000">
              <w14:alpha w14:val="60000"/>
            </w14:srgbClr>
          </w14:shadow>
        </w:rPr>
        <w:t xml:space="preserve">   </w:t>
      </w:r>
    </w:p>
    <w:p w14:paraId="0C9230ED">
      <w:pPr>
        <w:spacing w:line="480" w:lineRule="auto"/>
        <w:ind w:firstLine="140" w:firstLineChars="50"/>
        <w:jc w:val="left"/>
        <w:rPr>
          <w:rFonts w:hint="eastAsia" w:ascii="黑体" w:eastAsia="黑体"/>
          <w:sz w:val="28"/>
          <w:szCs w:val="28"/>
          <w:u w:val="single"/>
          <w14:shadow w14:blurRad="50800" w14:dist="38100" w14:dir="2700000" w14:sx="100000" w14:sy="100000" w14:kx="0" w14:ky="0" w14:algn="tl">
            <w14:srgbClr w14:val="000000">
              <w14:alpha w14:val="60000"/>
            </w14:srgbClr>
          </w14:shadow>
        </w:rPr>
      </w:pPr>
      <w:r>
        <w:rPr>
          <w:rFonts w:hint="eastAsia" w:ascii="黑体" w:eastAsia="黑体"/>
          <w:sz w:val="28"/>
          <w:szCs w:val="28"/>
          <w14:shadow w14:blurRad="50800" w14:dist="38100" w14:dir="2700000" w14:sx="100000" w14:sy="100000" w14:kx="0" w14:ky="0" w14:algn="tl">
            <w14:srgbClr w14:val="000000">
              <w14:alpha w14:val="60000"/>
            </w14:srgbClr>
          </w14:shadow>
        </w:rPr>
        <w:t>项目名称：</w:t>
      </w:r>
      <w:r>
        <w:rPr>
          <w:rFonts w:hint="eastAsia" w:ascii="黑体" w:eastAsia="黑体"/>
          <w:sz w:val="28"/>
          <w:szCs w:val="28"/>
          <w:u w:val="single"/>
          <w:lang w:val="en-US" w:eastAsia="zh-CN"/>
          <w14:shadow w14:blurRad="50800" w14:dist="38100" w14:dir="2700000" w14:sx="100000" w14:sy="100000" w14:kx="0" w14:ky="0" w14:algn="tl">
            <w14:srgbClr w14:val="000000">
              <w14:alpha w14:val="60000"/>
            </w14:srgbClr>
          </w14:shadow>
        </w:rPr>
        <w:t xml:space="preserve">         </w:t>
      </w:r>
      <w:r>
        <w:rPr>
          <w:rFonts w:hint="eastAsia" w:ascii="黑体" w:eastAsia="黑体"/>
          <w:sz w:val="28"/>
          <w:szCs w:val="28"/>
          <w:u w:val="single"/>
          <w14:shadow w14:blurRad="50800" w14:dist="38100" w14:dir="2700000" w14:sx="100000" w14:sy="100000" w14:kx="0" w14:ky="0" w14:algn="tl">
            <w14:srgbClr w14:val="000000">
              <w14:alpha w14:val="60000"/>
            </w14:srgbClr>
          </w14:shadow>
        </w:rPr>
        <w:t>黎川县</w:t>
      </w:r>
      <w:r>
        <w:rPr>
          <w:rFonts w:hint="eastAsia" w:ascii="黑体" w:eastAsia="黑体"/>
          <w:sz w:val="28"/>
          <w:szCs w:val="28"/>
          <w:u w:val="single"/>
          <w:lang w:eastAsia="zh-CN"/>
          <w14:shadow w14:blurRad="50800" w14:dist="38100" w14:dir="2700000" w14:sx="100000" w14:sy="100000" w14:kx="0" w14:ky="0" w14:algn="tl">
            <w14:srgbClr w14:val="000000">
              <w14:alpha w14:val="60000"/>
            </w14:srgbClr>
          </w14:shadow>
        </w:rPr>
        <w:t>总医院心电网络</w:t>
      </w:r>
      <w:r>
        <w:rPr>
          <w:rFonts w:hint="eastAsia" w:ascii="黑体" w:eastAsia="黑体"/>
          <w:sz w:val="28"/>
          <w:szCs w:val="28"/>
          <w:u w:val="single"/>
          <w14:shadow w14:blurRad="50800" w14:dist="38100" w14:dir="2700000" w14:sx="100000" w14:sy="100000" w14:kx="0" w14:ky="0" w14:algn="tl">
            <w14:srgbClr w14:val="000000">
              <w14:alpha w14:val="60000"/>
            </w14:srgbClr>
          </w14:shadow>
        </w:rPr>
        <w:t xml:space="preserve">采购项目      </w:t>
      </w:r>
    </w:p>
    <w:p w14:paraId="2431B81F">
      <w:pPr>
        <w:spacing w:line="480" w:lineRule="auto"/>
        <w:ind w:firstLine="140" w:firstLineChars="50"/>
        <w:rPr>
          <w:rFonts w:ascii="黑体" w:eastAsia="黑体"/>
          <w:sz w:val="28"/>
          <w:szCs w:val="28"/>
          <w14:shadow w14:blurRad="50800" w14:dist="38100" w14:dir="2700000" w14:sx="100000" w14:sy="100000" w14:kx="0" w14:ky="0" w14:algn="tl">
            <w14:srgbClr w14:val="000000">
              <w14:alpha w14:val="60000"/>
            </w14:srgbClr>
          </w14:shadow>
        </w:rPr>
      </w:pPr>
      <w:r>
        <w:rPr>
          <w:rFonts w:hint="eastAsia" w:ascii="黑体" w:eastAsia="黑体"/>
          <w:sz w:val="28"/>
          <w:szCs w:val="28"/>
          <w14:shadow w14:blurRad="50800" w14:dist="38100" w14:dir="2700000" w14:sx="100000" w14:sy="100000" w14:kx="0" w14:ky="0" w14:algn="tl">
            <w14:srgbClr w14:val="000000">
              <w14:alpha w14:val="60000"/>
            </w14:srgbClr>
          </w14:shadow>
        </w:rPr>
        <w:t>采购人名称：</w:t>
      </w:r>
      <w:r>
        <w:rPr>
          <w:rFonts w:hint="eastAsia" w:ascii="黑体" w:eastAsia="黑体"/>
          <w:sz w:val="28"/>
          <w:szCs w:val="28"/>
          <w:u w:val="single"/>
          <w14:shadow w14:blurRad="50800" w14:dist="38100" w14:dir="2700000" w14:sx="100000" w14:sy="100000" w14:kx="0" w14:ky="0" w14:algn="tl">
            <w14:srgbClr w14:val="000000">
              <w14:alpha w14:val="60000"/>
            </w14:srgbClr>
          </w14:shadow>
        </w:rPr>
        <w:t xml:space="preserve">       </w:t>
      </w:r>
      <w:r>
        <w:rPr>
          <w:rFonts w:hint="eastAsia" w:ascii="黑体" w:eastAsia="黑体"/>
          <w:sz w:val="28"/>
          <w:szCs w:val="28"/>
          <w:u w:val="single"/>
          <w:lang w:val="en-US" w:eastAsia="zh-CN"/>
          <w14:shadow w14:blurRad="50800" w14:dist="38100" w14:dir="2700000" w14:sx="100000" w14:sy="100000" w14:kx="0" w14:ky="0" w14:algn="tl">
            <w14:srgbClr w14:val="000000">
              <w14:alpha w14:val="60000"/>
            </w14:srgbClr>
          </w14:shadow>
        </w:rPr>
        <w:t xml:space="preserve">     </w:t>
      </w:r>
      <w:r>
        <w:rPr>
          <w:rFonts w:hint="eastAsia" w:ascii="黑体" w:eastAsia="黑体"/>
          <w:sz w:val="28"/>
          <w:szCs w:val="28"/>
          <w:u w:val="single"/>
          <w14:shadow w14:blurRad="50800" w14:dist="38100" w14:dir="2700000" w14:sx="100000" w14:sy="100000" w14:kx="0" w14:ky="0" w14:algn="tl">
            <w14:srgbClr w14:val="000000">
              <w14:alpha w14:val="60000"/>
            </w14:srgbClr>
          </w14:shadow>
        </w:rPr>
        <w:t xml:space="preserve"> 黎川县</w:t>
      </w:r>
      <w:r>
        <w:rPr>
          <w:rFonts w:hint="eastAsia" w:ascii="黑体" w:eastAsia="黑体"/>
          <w:sz w:val="28"/>
          <w:szCs w:val="28"/>
          <w:u w:val="single"/>
          <w:lang w:eastAsia="zh-CN"/>
          <w14:shadow w14:blurRad="50800" w14:dist="38100" w14:dir="2700000" w14:sx="100000" w14:sy="100000" w14:kx="0" w14:ky="0" w14:algn="tl">
            <w14:srgbClr w14:val="000000">
              <w14:alpha w14:val="60000"/>
            </w14:srgbClr>
          </w14:shadow>
        </w:rPr>
        <w:t>总医院</w:t>
      </w:r>
      <w:r>
        <w:rPr>
          <w:rFonts w:hint="eastAsia" w:ascii="黑体" w:eastAsia="黑体"/>
          <w:sz w:val="28"/>
          <w:szCs w:val="28"/>
          <w:u w:val="single"/>
          <w:lang w:val="en-US" w:eastAsia="zh-CN"/>
          <w14:shadow w14:blurRad="50800" w14:dist="38100" w14:dir="2700000" w14:sx="100000" w14:sy="100000" w14:kx="0" w14:ky="0" w14:algn="tl">
            <w14:srgbClr w14:val="000000">
              <w14:alpha w14:val="60000"/>
            </w14:srgbClr>
          </w14:shadow>
        </w:rPr>
        <w:t xml:space="preserve">  </w:t>
      </w:r>
      <w:r>
        <w:rPr>
          <w:rFonts w:hint="eastAsia" w:ascii="黑体" w:eastAsia="黑体"/>
          <w:sz w:val="28"/>
          <w:szCs w:val="28"/>
          <w:u w:val="single"/>
          <w14:shadow w14:blurRad="50800" w14:dist="38100" w14:dir="2700000" w14:sx="100000" w14:sy="100000" w14:kx="0" w14:ky="0" w14:algn="tl">
            <w14:srgbClr w14:val="000000">
              <w14:alpha w14:val="60000"/>
            </w14:srgbClr>
          </w14:shadow>
        </w:rPr>
        <w:t xml:space="preserve">   </w:t>
      </w:r>
      <w:r>
        <w:rPr>
          <w:rFonts w:hint="eastAsia" w:ascii="黑体" w:eastAsia="黑体"/>
          <w:sz w:val="28"/>
          <w:szCs w:val="28"/>
          <w:u w:val="single"/>
          <w:lang w:val="en-US" w:eastAsia="zh-CN"/>
          <w14:shadow w14:blurRad="50800" w14:dist="38100" w14:dir="2700000" w14:sx="100000" w14:sy="100000" w14:kx="0" w14:ky="0" w14:algn="tl">
            <w14:srgbClr w14:val="000000">
              <w14:alpha w14:val="60000"/>
            </w14:srgbClr>
          </w14:shadow>
        </w:rPr>
        <w:t xml:space="preserve">    </w:t>
      </w:r>
      <w:r>
        <w:rPr>
          <w:rFonts w:hint="eastAsia" w:ascii="黑体" w:eastAsia="黑体"/>
          <w:sz w:val="28"/>
          <w:szCs w:val="28"/>
          <w:u w:val="single"/>
          <w14:shadow w14:blurRad="50800" w14:dist="38100" w14:dir="2700000" w14:sx="100000" w14:sy="100000" w14:kx="0" w14:ky="0" w14:algn="tl">
            <w14:srgbClr w14:val="000000">
              <w14:alpha w14:val="60000"/>
            </w14:srgbClr>
          </w14:shadow>
        </w:rPr>
        <w:t xml:space="preserve">       </w:t>
      </w:r>
    </w:p>
    <w:p w14:paraId="4D595B61">
      <w:pPr>
        <w:spacing w:line="360" w:lineRule="auto"/>
        <w:jc w:val="center"/>
        <w:rPr>
          <w:rFonts w:hint="eastAsia" w:ascii="黑体" w:eastAsia="黑体"/>
          <w:sz w:val="28"/>
          <w:szCs w:val="28"/>
          <w14:shadow w14:blurRad="50800" w14:dist="38100" w14:dir="2700000" w14:sx="100000" w14:sy="100000" w14:kx="0" w14:ky="0" w14:algn="tl">
            <w14:srgbClr w14:val="000000">
              <w14:alpha w14:val="60000"/>
            </w14:srgbClr>
          </w14:shadow>
        </w:rPr>
      </w:pPr>
    </w:p>
    <w:p w14:paraId="4755D7F4">
      <w:pPr>
        <w:spacing w:line="360" w:lineRule="auto"/>
        <w:jc w:val="center"/>
        <w:rPr>
          <w:rFonts w:hint="eastAsia" w:ascii="黑体" w:eastAsia="黑体"/>
          <w:sz w:val="28"/>
          <w:szCs w:val="28"/>
          <w14:shadow w14:blurRad="50800" w14:dist="38100" w14:dir="2700000" w14:sx="100000" w14:sy="100000" w14:kx="0" w14:ky="0" w14:algn="tl">
            <w14:srgbClr w14:val="000000">
              <w14:alpha w14:val="60000"/>
            </w14:srgbClr>
          </w14:shadow>
        </w:rPr>
      </w:pPr>
    </w:p>
    <w:p w14:paraId="46715D44">
      <w:pPr>
        <w:spacing w:line="360" w:lineRule="auto"/>
        <w:jc w:val="center"/>
        <w:rPr>
          <w:rFonts w:hint="eastAsia" w:ascii="黑体" w:eastAsia="黑体"/>
          <w:sz w:val="28"/>
          <w:szCs w:val="28"/>
          <w14:shadow w14:blurRad="50800" w14:dist="38100" w14:dir="2700000" w14:sx="100000" w14:sy="100000" w14:kx="0" w14:ky="0" w14:algn="tl">
            <w14:srgbClr w14:val="000000">
              <w14:alpha w14:val="60000"/>
            </w14:srgbClr>
          </w14:shadow>
        </w:rPr>
      </w:pPr>
    </w:p>
    <w:p w14:paraId="1C6DA29E">
      <w:pPr>
        <w:spacing w:line="360" w:lineRule="auto"/>
        <w:jc w:val="center"/>
        <w:rPr>
          <w:rFonts w:hint="eastAsia" w:ascii="黑体" w:eastAsia="黑体"/>
          <w:sz w:val="28"/>
          <w:szCs w:val="28"/>
          <w14:shadow w14:blurRad="50800" w14:dist="38100" w14:dir="2700000" w14:sx="100000" w14:sy="100000" w14:kx="0" w14:ky="0" w14:algn="tl">
            <w14:srgbClr w14:val="000000">
              <w14:alpha w14:val="60000"/>
            </w14:srgbClr>
          </w14:shadow>
        </w:rPr>
      </w:pPr>
    </w:p>
    <w:p w14:paraId="683AB110">
      <w:pPr>
        <w:spacing w:line="360" w:lineRule="auto"/>
        <w:jc w:val="center"/>
        <w:rPr>
          <w:rFonts w:ascii="黑体" w:hAnsi="黑体" w:eastAsia="黑体"/>
          <w:b/>
          <w:sz w:val="30"/>
          <w:szCs w:val="30"/>
        </w:rPr>
      </w:pPr>
      <w:r>
        <w:rPr>
          <w:rFonts w:hint="eastAsia" w:ascii="黑体" w:eastAsia="黑体"/>
          <w:sz w:val="28"/>
          <w:szCs w:val="28"/>
          <w14:shadow w14:blurRad="50800" w14:dist="38100" w14:dir="2700000" w14:sx="100000" w14:sy="100000" w14:kx="0" w14:ky="0" w14:algn="tl">
            <w14:srgbClr w14:val="000000">
              <w14:alpha w14:val="60000"/>
            </w14:srgbClr>
          </w14:shadow>
        </w:rPr>
        <w:t>二O二</w:t>
      </w:r>
      <w:r>
        <w:rPr>
          <w:rFonts w:hint="eastAsia" w:ascii="黑体" w:eastAsia="黑体"/>
          <w:sz w:val="28"/>
          <w:szCs w:val="28"/>
          <w:lang w:eastAsia="zh-CN"/>
          <w14:shadow w14:blurRad="50800" w14:dist="38100" w14:dir="2700000" w14:sx="100000" w14:sy="100000" w14:kx="0" w14:ky="0" w14:algn="tl">
            <w14:srgbClr w14:val="000000">
              <w14:alpha w14:val="60000"/>
            </w14:srgbClr>
          </w14:shadow>
        </w:rPr>
        <w:t>四</w:t>
      </w:r>
      <w:r>
        <w:rPr>
          <w:rFonts w:hint="eastAsia" w:ascii="黑体" w:eastAsia="黑体"/>
          <w:sz w:val="28"/>
          <w:szCs w:val="28"/>
          <w14:shadow w14:blurRad="50800" w14:dist="38100" w14:dir="2700000" w14:sx="100000" w14:sy="100000" w14:kx="0" w14:ky="0" w14:algn="tl">
            <w14:srgbClr w14:val="000000">
              <w14:alpha w14:val="60000"/>
            </w14:srgbClr>
          </w14:shadow>
        </w:rPr>
        <w:t>年</w:t>
      </w:r>
      <w:r>
        <w:rPr>
          <w:rFonts w:hint="eastAsia" w:ascii="黑体" w:eastAsia="黑体"/>
          <w:sz w:val="28"/>
          <w:szCs w:val="28"/>
          <w:lang w:eastAsia="zh-CN"/>
          <w14:shadow w14:blurRad="50800" w14:dist="38100" w14:dir="2700000" w14:sx="100000" w14:sy="100000" w14:kx="0" w14:ky="0" w14:algn="tl">
            <w14:srgbClr w14:val="000000">
              <w14:alpha w14:val="60000"/>
            </w14:srgbClr>
          </w14:shadow>
        </w:rPr>
        <w:t>九</w:t>
      </w:r>
      <w:r>
        <w:rPr>
          <w:rFonts w:hint="eastAsia" w:ascii="黑体" w:eastAsia="黑体"/>
          <w:sz w:val="28"/>
          <w:szCs w:val="28"/>
          <w14:shadow w14:blurRad="50800" w14:dist="38100" w14:dir="2700000" w14:sx="100000" w14:sy="100000" w14:kx="0" w14:ky="0" w14:algn="tl">
            <w14:srgbClr w14:val="000000">
              <w14:alpha w14:val="60000"/>
            </w14:srgbClr>
          </w14:shadow>
        </w:rPr>
        <w:t>月</w:t>
      </w:r>
      <w:r>
        <w:rPr>
          <w:rFonts w:ascii="宋体" w:hAnsi="宋体"/>
          <w:sz w:val="30"/>
          <w:szCs w:val="30"/>
        </w:rPr>
        <w:br w:type="page"/>
      </w:r>
      <w:r>
        <w:rPr>
          <w:rFonts w:hint="eastAsia" w:ascii="黑体" w:hAnsi="黑体" w:eastAsia="黑体"/>
          <w:b/>
          <w:sz w:val="30"/>
          <w:szCs w:val="30"/>
        </w:rPr>
        <w:t>目    录</w:t>
      </w:r>
    </w:p>
    <w:p w14:paraId="2F87956D">
      <w:pPr>
        <w:pStyle w:val="22"/>
        <w:tabs>
          <w:tab w:val="right" w:leader="dot" w:pos="9017"/>
        </w:tabs>
        <w:spacing w:line="276" w:lineRule="auto"/>
        <w:rPr>
          <w:rFonts w:ascii="宋体" w:hAnsi="宋体"/>
          <w:szCs w:val="21"/>
          <w:lang/>
        </w:rPr>
      </w:pPr>
      <w:r>
        <w:rPr>
          <w:rFonts w:ascii="宋体" w:hAnsi="宋体"/>
          <w:bCs/>
          <w:szCs w:val="21"/>
        </w:rPr>
        <w:fldChar w:fldCharType="begin"/>
      </w:r>
      <w:r>
        <w:rPr>
          <w:rFonts w:ascii="宋体" w:hAnsi="宋体"/>
          <w:bCs/>
          <w:szCs w:val="21"/>
        </w:rPr>
        <w:instrText xml:space="preserve"> TOC \o "1-3" \h \z \u </w:instrText>
      </w:r>
      <w:r>
        <w:rPr>
          <w:rFonts w:ascii="宋体" w:hAnsi="宋体"/>
          <w:bCs/>
          <w:szCs w:val="21"/>
        </w:rPr>
        <w:fldChar w:fldCharType="separate"/>
      </w:r>
      <w:r>
        <w:rPr>
          <w:rFonts w:ascii="宋体" w:hAnsi="宋体"/>
          <w:szCs w:val="21"/>
          <w:lang/>
        </w:rPr>
        <w:fldChar w:fldCharType="begin"/>
      </w:r>
      <w:r>
        <w:rPr>
          <w:rStyle w:val="39"/>
          <w:rFonts w:ascii="宋体" w:hAnsi="宋体"/>
          <w:szCs w:val="21"/>
          <w:lang/>
        </w:rPr>
        <w:instrText xml:space="preserve"> </w:instrText>
      </w:r>
      <w:r>
        <w:rPr>
          <w:rFonts w:ascii="宋体" w:hAnsi="宋体"/>
          <w:szCs w:val="21"/>
          <w:lang/>
        </w:rPr>
        <w:instrText xml:space="preserve">HYPERLINK \l "_Toc531696900"</w:instrText>
      </w:r>
      <w:r>
        <w:rPr>
          <w:rStyle w:val="39"/>
          <w:rFonts w:ascii="宋体" w:hAnsi="宋体"/>
          <w:szCs w:val="21"/>
          <w:lang/>
        </w:rPr>
        <w:instrText xml:space="preserve"> </w:instrText>
      </w:r>
      <w:r>
        <w:rPr>
          <w:rFonts w:ascii="宋体" w:hAnsi="宋体"/>
          <w:szCs w:val="21"/>
          <w:lang/>
        </w:rPr>
        <w:fldChar w:fldCharType="separate"/>
      </w:r>
      <w:r>
        <w:rPr>
          <w:rStyle w:val="39"/>
          <w:rFonts w:hint="eastAsia" w:ascii="宋体" w:hAnsi="宋体"/>
          <w:szCs w:val="21"/>
          <w:lang/>
        </w:rPr>
        <w:t>第一章</w:t>
      </w:r>
      <w:r>
        <w:rPr>
          <w:rStyle w:val="39"/>
          <w:rFonts w:ascii="宋体" w:hAnsi="宋体"/>
          <w:szCs w:val="21"/>
          <w:lang/>
        </w:rPr>
        <w:t xml:space="preserve"> </w:t>
      </w:r>
      <w:r>
        <w:rPr>
          <w:rStyle w:val="39"/>
          <w:rFonts w:hint="eastAsia" w:ascii="宋体" w:hAnsi="宋体"/>
          <w:szCs w:val="21"/>
          <w:lang/>
        </w:rPr>
        <w:t>谈判邀请</w:t>
      </w:r>
      <w:r>
        <w:rPr>
          <w:rFonts w:ascii="宋体" w:hAnsi="宋体"/>
          <w:szCs w:val="21"/>
          <w:lang/>
        </w:rPr>
        <w:tab/>
      </w:r>
      <w:r>
        <w:rPr>
          <w:rFonts w:ascii="宋体" w:hAnsi="宋体"/>
          <w:szCs w:val="21"/>
          <w:lang/>
        </w:rPr>
        <w:fldChar w:fldCharType="begin"/>
      </w:r>
      <w:r>
        <w:rPr>
          <w:rFonts w:ascii="宋体" w:hAnsi="宋体"/>
          <w:szCs w:val="21"/>
          <w:lang/>
        </w:rPr>
        <w:instrText xml:space="preserve"> PAGEREF _Toc531696900 \h </w:instrText>
      </w:r>
      <w:r>
        <w:rPr>
          <w:rFonts w:ascii="宋体" w:hAnsi="宋体"/>
          <w:szCs w:val="21"/>
          <w:lang/>
        </w:rPr>
        <w:fldChar w:fldCharType="separate"/>
      </w:r>
      <w:r>
        <w:rPr>
          <w:rFonts w:ascii="宋体" w:hAnsi="宋体"/>
          <w:szCs w:val="21"/>
          <w:lang/>
        </w:rPr>
        <w:t>3</w:t>
      </w:r>
      <w:r>
        <w:rPr>
          <w:rFonts w:ascii="宋体" w:hAnsi="宋体"/>
          <w:szCs w:val="21"/>
          <w:lang/>
        </w:rPr>
        <w:fldChar w:fldCharType="end"/>
      </w:r>
      <w:r>
        <w:rPr>
          <w:rFonts w:ascii="宋体" w:hAnsi="宋体"/>
          <w:szCs w:val="21"/>
          <w:lang/>
        </w:rPr>
        <w:fldChar w:fldCharType="end"/>
      </w:r>
    </w:p>
    <w:p w14:paraId="65A8C21A">
      <w:pPr>
        <w:pStyle w:val="22"/>
        <w:tabs>
          <w:tab w:val="right" w:leader="dot" w:pos="9017"/>
        </w:tabs>
        <w:spacing w:line="276" w:lineRule="auto"/>
        <w:rPr>
          <w:rFonts w:ascii="宋体" w:hAnsi="宋体"/>
          <w:szCs w:val="21"/>
          <w:lang/>
        </w:rPr>
      </w:pPr>
      <w:r>
        <w:rPr>
          <w:rFonts w:ascii="宋体" w:hAnsi="宋体"/>
          <w:szCs w:val="21"/>
          <w:lang/>
        </w:rPr>
        <w:fldChar w:fldCharType="begin"/>
      </w:r>
      <w:r>
        <w:rPr>
          <w:rStyle w:val="39"/>
          <w:rFonts w:ascii="宋体" w:hAnsi="宋体"/>
          <w:szCs w:val="21"/>
          <w:lang/>
        </w:rPr>
        <w:instrText xml:space="preserve"> </w:instrText>
      </w:r>
      <w:r>
        <w:rPr>
          <w:rFonts w:ascii="宋体" w:hAnsi="宋体"/>
          <w:szCs w:val="21"/>
          <w:lang/>
        </w:rPr>
        <w:instrText xml:space="preserve">HYPERLINK \l "_Toc531696901"</w:instrText>
      </w:r>
      <w:r>
        <w:rPr>
          <w:rStyle w:val="39"/>
          <w:rFonts w:ascii="宋体" w:hAnsi="宋体"/>
          <w:szCs w:val="21"/>
          <w:lang/>
        </w:rPr>
        <w:instrText xml:space="preserve"> </w:instrText>
      </w:r>
      <w:r>
        <w:rPr>
          <w:rFonts w:ascii="宋体" w:hAnsi="宋体"/>
          <w:szCs w:val="21"/>
          <w:lang/>
        </w:rPr>
        <w:fldChar w:fldCharType="separate"/>
      </w:r>
      <w:r>
        <w:rPr>
          <w:rStyle w:val="39"/>
          <w:rFonts w:hint="eastAsia" w:ascii="宋体" w:hAnsi="宋体"/>
          <w:szCs w:val="21"/>
          <w:lang/>
        </w:rPr>
        <w:t>第二章</w:t>
      </w:r>
      <w:r>
        <w:rPr>
          <w:rStyle w:val="39"/>
          <w:rFonts w:ascii="宋体" w:hAnsi="宋体"/>
          <w:szCs w:val="21"/>
          <w:lang/>
        </w:rPr>
        <w:t xml:space="preserve"> </w:t>
      </w:r>
      <w:r>
        <w:rPr>
          <w:rStyle w:val="39"/>
          <w:rFonts w:hint="eastAsia" w:ascii="宋体" w:hAnsi="宋体"/>
          <w:szCs w:val="21"/>
          <w:lang/>
        </w:rPr>
        <w:t>项目需求书</w:t>
      </w:r>
      <w:r>
        <w:rPr>
          <w:rFonts w:ascii="宋体" w:hAnsi="宋体"/>
          <w:szCs w:val="21"/>
          <w:lang/>
        </w:rPr>
        <w:tab/>
      </w:r>
      <w:r>
        <w:rPr>
          <w:rFonts w:ascii="宋体" w:hAnsi="宋体"/>
          <w:szCs w:val="21"/>
          <w:lang/>
        </w:rPr>
        <w:fldChar w:fldCharType="begin"/>
      </w:r>
      <w:r>
        <w:rPr>
          <w:rFonts w:ascii="宋体" w:hAnsi="宋体"/>
          <w:szCs w:val="21"/>
          <w:lang/>
        </w:rPr>
        <w:instrText xml:space="preserve"> PAGEREF _Toc531696901 \h </w:instrText>
      </w:r>
      <w:r>
        <w:rPr>
          <w:rFonts w:ascii="宋体" w:hAnsi="宋体"/>
          <w:szCs w:val="21"/>
          <w:lang/>
        </w:rPr>
        <w:fldChar w:fldCharType="separate"/>
      </w:r>
      <w:r>
        <w:rPr>
          <w:rFonts w:ascii="宋体" w:hAnsi="宋体"/>
          <w:szCs w:val="21"/>
          <w:lang/>
        </w:rPr>
        <w:t>7</w:t>
      </w:r>
      <w:r>
        <w:rPr>
          <w:rFonts w:ascii="宋体" w:hAnsi="宋体"/>
          <w:szCs w:val="21"/>
          <w:lang/>
        </w:rPr>
        <w:fldChar w:fldCharType="end"/>
      </w:r>
      <w:r>
        <w:rPr>
          <w:rFonts w:ascii="宋体" w:hAnsi="宋体"/>
          <w:szCs w:val="21"/>
          <w:lang/>
        </w:rPr>
        <w:fldChar w:fldCharType="end"/>
      </w:r>
    </w:p>
    <w:p w14:paraId="7E8F1E6C">
      <w:pPr>
        <w:pStyle w:val="26"/>
        <w:spacing w:line="276" w:lineRule="auto"/>
        <w:ind w:firstLine="525"/>
        <w:jc w:val="both"/>
        <w:rPr>
          <w:kern w:val="2"/>
          <w:sz w:val="21"/>
          <w:szCs w:val="21"/>
          <w:lang/>
        </w:rPr>
      </w:pPr>
      <w:r>
        <w:rPr>
          <w:sz w:val="21"/>
          <w:szCs w:val="21"/>
          <w:lang/>
        </w:rPr>
        <w:fldChar w:fldCharType="begin"/>
      </w:r>
      <w:r>
        <w:rPr>
          <w:rStyle w:val="39"/>
          <w:sz w:val="21"/>
          <w:szCs w:val="21"/>
          <w:lang/>
        </w:rPr>
        <w:instrText xml:space="preserve"> </w:instrText>
      </w:r>
      <w:r>
        <w:rPr>
          <w:sz w:val="21"/>
          <w:szCs w:val="21"/>
          <w:lang/>
        </w:rPr>
        <w:instrText xml:space="preserve">HYPERLINK \l "_Toc531696902"</w:instrText>
      </w:r>
      <w:r>
        <w:rPr>
          <w:rStyle w:val="39"/>
          <w:sz w:val="21"/>
          <w:szCs w:val="21"/>
          <w:lang/>
        </w:rPr>
        <w:instrText xml:space="preserve"> </w:instrText>
      </w:r>
      <w:r>
        <w:rPr>
          <w:sz w:val="21"/>
          <w:szCs w:val="21"/>
          <w:lang/>
        </w:rPr>
        <w:fldChar w:fldCharType="separate"/>
      </w:r>
      <w:r>
        <w:rPr>
          <w:rStyle w:val="39"/>
          <w:rFonts w:hint="eastAsia"/>
          <w:sz w:val="21"/>
          <w:szCs w:val="21"/>
          <w:lang/>
        </w:rPr>
        <w:t>第一节</w:t>
      </w:r>
      <w:r>
        <w:rPr>
          <w:rStyle w:val="39"/>
          <w:sz w:val="21"/>
          <w:szCs w:val="21"/>
          <w:lang/>
        </w:rPr>
        <w:t xml:space="preserve"> </w:t>
      </w:r>
      <w:r>
        <w:rPr>
          <w:rStyle w:val="39"/>
          <w:rFonts w:hint="eastAsia"/>
          <w:sz w:val="21"/>
          <w:szCs w:val="21"/>
          <w:lang/>
        </w:rPr>
        <w:t>商务需求书</w:t>
      </w:r>
      <w:r>
        <w:rPr>
          <w:sz w:val="21"/>
          <w:szCs w:val="21"/>
          <w:lang/>
        </w:rPr>
        <w:tab/>
      </w:r>
      <w:r>
        <w:rPr>
          <w:sz w:val="21"/>
          <w:szCs w:val="21"/>
          <w:lang/>
        </w:rPr>
        <w:fldChar w:fldCharType="begin"/>
      </w:r>
      <w:r>
        <w:rPr>
          <w:sz w:val="21"/>
          <w:szCs w:val="21"/>
          <w:lang/>
        </w:rPr>
        <w:instrText xml:space="preserve"> PAGEREF _Toc531696902 \h </w:instrText>
      </w:r>
      <w:r>
        <w:rPr>
          <w:sz w:val="21"/>
          <w:szCs w:val="21"/>
          <w:lang/>
        </w:rPr>
        <w:fldChar w:fldCharType="separate"/>
      </w:r>
      <w:r>
        <w:rPr>
          <w:sz w:val="21"/>
          <w:szCs w:val="21"/>
          <w:lang/>
        </w:rPr>
        <w:t>8</w:t>
      </w:r>
      <w:r>
        <w:rPr>
          <w:sz w:val="21"/>
          <w:szCs w:val="21"/>
          <w:lang/>
        </w:rPr>
        <w:fldChar w:fldCharType="end"/>
      </w:r>
      <w:r>
        <w:rPr>
          <w:sz w:val="21"/>
          <w:szCs w:val="21"/>
          <w:lang/>
        </w:rPr>
        <w:fldChar w:fldCharType="end"/>
      </w:r>
    </w:p>
    <w:p w14:paraId="62527E53">
      <w:pPr>
        <w:pStyle w:val="26"/>
        <w:spacing w:line="276" w:lineRule="auto"/>
        <w:ind w:firstLine="525"/>
        <w:jc w:val="both"/>
        <w:rPr>
          <w:kern w:val="2"/>
          <w:sz w:val="21"/>
          <w:szCs w:val="21"/>
          <w:lang/>
        </w:rPr>
      </w:pPr>
      <w:r>
        <w:rPr>
          <w:sz w:val="21"/>
          <w:szCs w:val="21"/>
          <w:lang/>
        </w:rPr>
        <w:fldChar w:fldCharType="begin"/>
      </w:r>
      <w:r>
        <w:rPr>
          <w:rStyle w:val="39"/>
          <w:sz w:val="21"/>
          <w:szCs w:val="21"/>
          <w:lang/>
        </w:rPr>
        <w:instrText xml:space="preserve"> </w:instrText>
      </w:r>
      <w:r>
        <w:rPr>
          <w:sz w:val="21"/>
          <w:szCs w:val="21"/>
          <w:lang/>
        </w:rPr>
        <w:instrText xml:space="preserve">HYPERLINK \l "_Toc531696903"</w:instrText>
      </w:r>
      <w:r>
        <w:rPr>
          <w:rStyle w:val="39"/>
          <w:sz w:val="21"/>
          <w:szCs w:val="21"/>
          <w:lang/>
        </w:rPr>
        <w:instrText xml:space="preserve"> </w:instrText>
      </w:r>
      <w:r>
        <w:rPr>
          <w:sz w:val="21"/>
          <w:szCs w:val="21"/>
          <w:lang/>
        </w:rPr>
        <w:fldChar w:fldCharType="separate"/>
      </w:r>
      <w:r>
        <w:rPr>
          <w:rStyle w:val="39"/>
          <w:rFonts w:hint="eastAsia"/>
          <w:sz w:val="21"/>
          <w:szCs w:val="21"/>
          <w:lang/>
        </w:rPr>
        <w:t>第二节</w:t>
      </w:r>
      <w:r>
        <w:rPr>
          <w:rStyle w:val="39"/>
          <w:sz w:val="21"/>
          <w:szCs w:val="21"/>
          <w:lang/>
        </w:rPr>
        <w:t xml:space="preserve">  </w:t>
      </w:r>
      <w:r>
        <w:rPr>
          <w:rStyle w:val="39"/>
          <w:rFonts w:hint="eastAsia"/>
          <w:sz w:val="21"/>
          <w:szCs w:val="21"/>
          <w:lang/>
        </w:rPr>
        <w:t>技术需求书</w:t>
      </w:r>
      <w:r>
        <w:rPr>
          <w:sz w:val="21"/>
          <w:szCs w:val="21"/>
          <w:lang/>
        </w:rPr>
        <w:tab/>
      </w:r>
      <w:r>
        <w:rPr>
          <w:rFonts w:hint="eastAsia"/>
          <w:sz w:val="21"/>
          <w:szCs w:val="21"/>
          <w:lang/>
        </w:rPr>
        <w:t>11</w:t>
      </w:r>
      <w:r>
        <w:rPr>
          <w:sz w:val="21"/>
          <w:szCs w:val="21"/>
          <w:lang/>
        </w:rPr>
        <w:fldChar w:fldCharType="end"/>
      </w:r>
    </w:p>
    <w:p w14:paraId="268260DC">
      <w:pPr>
        <w:tabs>
          <w:tab w:val="left" w:pos="851"/>
          <w:tab w:val="left" w:pos="1026"/>
        </w:tabs>
        <w:spacing w:line="360" w:lineRule="auto"/>
        <w:ind w:left="284"/>
        <w:rPr>
          <w:rFonts w:ascii="宋体" w:hAnsi="宋体"/>
          <w:bCs/>
          <w:szCs w:val="21"/>
        </w:rPr>
      </w:pPr>
    </w:p>
    <w:p w14:paraId="1C5EF8DE">
      <w:pPr>
        <w:tabs>
          <w:tab w:val="left" w:pos="851"/>
          <w:tab w:val="left" w:pos="1026"/>
        </w:tabs>
        <w:spacing w:line="360" w:lineRule="auto"/>
        <w:ind w:left="284"/>
        <w:rPr>
          <w:rFonts w:ascii="宋体" w:hAnsi="宋体"/>
          <w:bCs/>
          <w:szCs w:val="21"/>
        </w:rPr>
      </w:pPr>
      <w:r>
        <w:rPr>
          <w:rFonts w:ascii="宋体" w:hAnsi="宋体"/>
          <w:bCs/>
          <w:szCs w:val="21"/>
        </w:rPr>
        <w:fldChar w:fldCharType="end"/>
      </w:r>
    </w:p>
    <w:p w14:paraId="569D5E7B">
      <w:pPr>
        <w:tabs>
          <w:tab w:val="left" w:pos="851"/>
          <w:tab w:val="left" w:pos="1026"/>
        </w:tabs>
        <w:spacing w:line="360" w:lineRule="auto"/>
        <w:ind w:left="284"/>
        <w:rPr>
          <w:rFonts w:ascii="宋体" w:hAnsi="宋体"/>
          <w:bCs/>
          <w:szCs w:val="21"/>
        </w:rPr>
      </w:pPr>
    </w:p>
    <w:p w14:paraId="2183A582">
      <w:pPr>
        <w:tabs>
          <w:tab w:val="left" w:pos="851"/>
          <w:tab w:val="left" w:pos="1026"/>
        </w:tabs>
        <w:spacing w:line="360" w:lineRule="auto"/>
        <w:ind w:left="284"/>
        <w:rPr>
          <w:rFonts w:ascii="宋体" w:hAnsi="宋体"/>
          <w:bCs/>
          <w:szCs w:val="21"/>
        </w:rPr>
      </w:pPr>
    </w:p>
    <w:p w14:paraId="34B9605C">
      <w:pPr>
        <w:tabs>
          <w:tab w:val="left" w:pos="851"/>
          <w:tab w:val="left" w:pos="1026"/>
        </w:tabs>
        <w:spacing w:line="360" w:lineRule="auto"/>
        <w:ind w:left="284"/>
        <w:rPr>
          <w:rFonts w:ascii="宋体" w:hAnsi="宋体"/>
          <w:bCs/>
          <w:szCs w:val="21"/>
        </w:rPr>
      </w:pPr>
    </w:p>
    <w:p w14:paraId="2663412A">
      <w:pPr>
        <w:tabs>
          <w:tab w:val="left" w:pos="851"/>
          <w:tab w:val="left" w:pos="1026"/>
        </w:tabs>
        <w:spacing w:line="360" w:lineRule="auto"/>
        <w:ind w:left="284"/>
        <w:rPr>
          <w:rFonts w:ascii="宋体" w:hAnsi="宋体"/>
          <w:bCs/>
          <w:szCs w:val="21"/>
        </w:rPr>
      </w:pPr>
    </w:p>
    <w:p w14:paraId="0E20A1D4">
      <w:pPr>
        <w:tabs>
          <w:tab w:val="left" w:pos="851"/>
          <w:tab w:val="left" w:pos="1026"/>
        </w:tabs>
        <w:spacing w:line="360" w:lineRule="auto"/>
        <w:ind w:left="284"/>
        <w:rPr>
          <w:rFonts w:ascii="宋体" w:hAnsi="宋体"/>
          <w:bCs/>
          <w:szCs w:val="21"/>
        </w:rPr>
      </w:pPr>
    </w:p>
    <w:p w14:paraId="1CB23A37">
      <w:pPr>
        <w:tabs>
          <w:tab w:val="left" w:pos="851"/>
          <w:tab w:val="left" w:pos="1026"/>
        </w:tabs>
        <w:spacing w:line="360" w:lineRule="auto"/>
        <w:ind w:left="284"/>
        <w:rPr>
          <w:rFonts w:ascii="宋体" w:hAnsi="宋体"/>
          <w:bCs/>
          <w:szCs w:val="21"/>
        </w:rPr>
      </w:pPr>
    </w:p>
    <w:p w14:paraId="3CCC571E">
      <w:pPr>
        <w:tabs>
          <w:tab w:val="left" w:pos="851"/>
          <w:tab w:val="left" w:pos="1026"/>
        </w:tabs>
        <w:spacing w:line="360" w:lineRule="auto"/>
        <w:ind w:left="284"/>
        <w:rPr>
          <w:rFonts w:ascii="宋体" w:hAnsi="宋体"/>
          <w:bCs/>
          <w:szCs w:val="21"/>
        </w:rPr>
      </w:pPr>
    </w:p>
    <w:p w14:paraId="52AE9ECA">
      <w:pPr>
        <w:tabs>
          <w:tab w:val="left" w:pos="851"/>
          <w:tab w:val="left" w:pos="1026"/>
        </w:tabs>
        <w:spacing w:line="360" w:lineRule="auto"/>
        <w:ind w:left="284"/>
        <w:rPr>
          <w:rFonts w:ascii="宋体" w:hAnsi="宋体"/>
          <w:bCs/>
          <w:szCs w:val="21"/>
        </w:rPr>
      </w:pPr>
    </w:p>
    <w:p w14:paraId="71273670">
      <w:pPr>
        <w:tabs>
          <w:tab w:val="left" w:pos="851"/>
          <w:tab w:val="left" w:pos="1026"/>
        </w:tabs>
        <w:spacing w:line="360" w:lineRule="auto"/>
        <w:ind w:left="284"/>
        <w:rPr>
          <w:rFonts w:ascii="宋体" w:hAnsi="宋体"/>
          <w:bCs/>
          <w:szCs w:val="21"/>
        </w:rPr>
      </w:pPr>
    </w:p>
    <w:p w14:paraId="547DEC02">
      <w:pPr>
        <w:tabs>
          <w:tab w:val="left" w:pos="851"/>
          <w:tab w:val="left" w:pos="1026"/>
        </w:tabs>
        <w:spacing w:line="360" w:lineRule="auto"/>
        <w:ind w:left="284"/>
        <w:rPr>
          <w:rFonts w:ascii="宋体" w:hAnsi="宋体"/>
          <w:bCs/>
          <w:szCs w:val="21"/>
        </w:rPr>
      </w:pPr>
    </w:p>
    <w:p w14:paraId="44917988">
      <w:pPr>
        <w:tabs>
          <w:tab w:val="left" w:pos="851"/>
          <w:tab w:val="left" w:pos="1026"/>
        </w:tabs>
        <w:spacing w:line="360" w:lineRule="auto"/>
        <w:ind w:left="284"/>
        <w:rPr>
          <w:rFonts w:ascii="宋体" w:hAnsi="宋体"/>
          <w:bCs/>
          <w:szCs w:val="21"/>
        </w:rPr>
      </w:pPr>
    </w:p>
    <w:p w14:paraId="3E8A3EE6">
      <w:pPr>
        <w:tabs>
          <w:tab w:val="left" w:pos="851"/>
          <w:tab w:val="left" w:pos="1026"/>
        </w:tabs>
        <w:spacing w:line="360" w:lineRule="auto"/>
        <w:ind w:left="284"/>
        <w:rPr>
          <w:rFonts w:ascii="宋体" w:hAnsi="宋体"/>
          <w:bCs/>
          <w:szCs w:val="21"/>
        </w:rPr>
      </w:pPr>
    </w:p>
    <w:p w14:paraId="076F75FC">
      <w:pPr>
        <w:tabs>
          <w:tab w:val="left" w:pos="851"/>
          <w:tab w:val="left" w:pos="1026"/>
        </w:tabs>
        <w:spacing w:line="360" w:lineRule="auto"/>
        <w:ind w:left="284"/>
        <w:rPr>
          <w:rFonts w:ascii="宋体" w:hAnsi="宋体"/>
          <w:bCs/>
          <w:szCs w:val="21"/>
        </w:rPr>
      </w:pPr>
    </w:p>
    <w:p w14:paraId="2E29A93D">
      <w:pPr>
        <w:tabs>
          <w:tab w:val="left" w:pos="851"/>
          <w:tab w:val="left" w:pos="1026"/>
        </w:tabs>
        <w:spacing w:line="360" w:lineRule="auto"/>
        <w:ind w:left="284"/>
        <w:rPr>
          <w:rFonts w:ascii="宋体" w:hAnsi="宋体"/>
          <w:bCs/>
          <w:szCs w:val="21"/>
        </w:rPr>
      </w:pPr>
    </w:p>
    <w:p w14:paraId="76FF9D17">
      <w:pPr>
        <w:tabs>
          <w:tab w:val="left" w:pos="851"/>
          <w:tab w:val="left" w:pos="1026"/>
        </w:tabs>
        <w:spacing w:line="360" w:lineRule="auto"/>
        <w:ind w:left="284"/>
        <w:rPr>
          <w:rFonts w:ascii="宋体" w:hAnsi="宋体"/>
          <w:bCs/>
          <w:szCs w:val="21"/>
        </w:rPr>
      </w:pPr>
    </w:p>
    <w:p w14:paraId="70C58A38">
      <w:pPr>
        <w:tabs>
          <w:tab w:val="left" w:pos="851"/>
          <w:tab w:val="left" w:pos="1026"/>
        </w:tabs>
        <w:spacing w:line="360" w:lineRule="auto"/>
        <w:ind w:left="284"/>
        <w:rPr>
          <w:rFonts w:ascii="宋体" w:hAnsi="宋体"/>
          <w:bCs/>
          <w:szCs w:val="21"/>
        </w:rPr>
      </w:pPr>
    </w:p>
    <w:p w14:paraId="5D3B2C08">
      <w:pPr>
        <w:pStyle w:val="2"/>
        <w:jc w:val="center"/>
        <w:rPr>
          <w:rFonts w:hint="eastAsia"/>
          <w:sz w:val="52"/>
          <w:szCs w:val="52"/>
          <w:lang w:eastAsia="zh-CN"/>
        </w:rPr>
      </w:pPr>
      <w:bookmarkStart w:id="0" w:name="_Toc270407989"/>
      <w:bookmarkStart w:id="1" w:name="_Toc10608"/>
      <w:bookmarkStart w:id="2" w:name="_Toc270407781"/>
      <w:bookmarkStart w:id="3" w:name="_Toc270407881"/>
      <w:bookmarkStart w:id="4" w:name="_Toc531696900"/>
    </w:p>
    <w:p w14:paraId="72E99B9D">
      <w:pPr>
        <w:pStyle w:val="2"/>
        <w:jc w:val="center"/>
        <w:rPr>
          <w:rFonts w:hint="eastAsia"/>
          <w:sz w:val="52"/>
          <w:szCs w:val="52"/>
          <w:lang w:eastAsia="zh-CN"/>
        </w:rPr>
      </w:pPr>
    </w:p>
    <w:p w14:paraId="296170B8">
      <w:pPr>
        <w:pStyle w:val="2"/>
        <w:jc w:val="center"/>
        <w:rPr>
          <w:rFonts w:ascii="宋体" w:hAnsi="宋体"/>
          <w:bCs/>
          <w:sz w:val="52"/>
          <w:szCs w:val="52"/>
        </w:rPr>
      </w:pPr>
      <w:r>
        <w:rPr>
          <w:rFonts w:hint="eastAsia"/>
          <w:sz w:val="52"/>
          <w:szCs w:val="52"/>
        </w:rPr>
        <w:t>第一章 谈判邀请</w:t>
      </w:r>
      <w:bookmarkEnd w:id="0"/>
      <w:bookmarkEnd w:id="1"/>
      <w:bookmarkEnd w:id="2"/>
      <w:bookmarkEnd w:id="3"/>
      <w:bookmarkEnd w:id="4"/>
    </w:p>
    <w:p w14:paraId="292E98C8">
      <w:pPr>
        <w:spacing w:before="120" w:beforeLines="50" w:after="120" w:afterLines="50"/>
        <w:jc w:val="center"/>
        <w:rPr>
          <w:rStyle w:val="35"/>
          <w:sz w:val="36"/>
        </w:rPr>
      </w:pPr>
      <w:r>
        <w:rPr>
          <w:rFonts w:ascii="宋体" w:hAnsi="宋体"/>
          <w:b/>
          <w:bCs/>
          <w:sz w:val="36"/>
        </w:rPr>
        <w:br w:type="page"/>
      </w:r>
      <w:r>
        <w:rPr>
          <w:rFonts w:hint="eastAsia" w:ascii="宋体" w:hAnsi="宋体"/>
          <w:b/>
          <w:bCs/>
          <w:sz w:val="36"/>
        </w:rPr>
        <w:t xml:space="preserve">第一章 </w:t>
      </w:r>
      <w:r>
        <w:rPr>
          <w:rStyle w:val="35"/>
          <w:rFonts w:hint="eastAsia"/>
          <w:sz w:val="36"/>
        </w:rPr>
        <w:t>谈判邀请函</w:t>
      </w:r>
    </w:p>
    <w:tbl>
      <w:tblPr>
        <w:tblStyle w:val="32"/>
        <w:tblW w:w="9372" w:type="dxa"/>
        <w:tblInd w:w="-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72"/>
      </w:tblGrid>
      <w:tr w14:paraId="3135E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1690" w:hRule="atLeast"/>
        </w:trPr>
        <w:tc>
          <w:tcPr>
            <w:tcW w:w="9372" w:type="dxa"/>
            <w:noWrap w:val="0"/>
            <w:vAlign w:val="top"/>
          </w:tcPr>
          <w:p w14:paraId="64DA1BAD">
            <w:pPr>
              <w:adjustRightInd w:val="0"/>
              <w:snapToGrid w:val="0"/>
              <w:spacing w:line="360" w:lineRule="auto"/>
              <w:ind w:left="158"/>
              <w:rPr>
                <w:rFonts w:ascii="宋体" w:hAnsi="宋体"/>
              </w:rPr>
            </w:pPr>
            <w:r>
              <w:rPr>
                <w:rFonts w:hint="eastAsia" w:ascii="宋体" w:hAnsi="宋体"/>
              </w:rPr>
              <w:t>项目概况</w:t>
            </w:r>
          </w:p>
          <w:p w14:paraId="041625CA">
            <w:pPr>
              <w:adjustRightInd w:val="0"/>
              <w:snapToGrid w:val="0"/>
              <w:spacing w:line="360" w:lineRule="auto"/>
              <w:ind w:left="158"/>
              <w:rPr>
                <w:rFonts w:ascii="宋体" w:hAnsi="宋体"/>
              </w:rPr>
            </w:pPr>
            <w:r>
              <w:rPr>
                <w:rFonts w:hint="eastAsia" w:ascii="宋体" w:hAnsi="宋体"/>
                <w:u w:val="single"/>
              </w:rPr>
              <w:t>黎川县</w:t>
            </w:r>
            <w:r>
              <w:rPr>
                <w:rFonts w:hint="eastAsia" w:ascii="宋体" w:hAnsi="宋体"/>
                <w:u w:val="single"/>
                <w:lang w:eastAsia="zh-CN"/>
              </w:rPr>
              <w:t>总医院心电网络</w:t>
            </w:r>
            <w:r>
              <w:rPr>
                <w:rFonts w:hint="eastAsia" w:ascii="宋体" w:hAnsi="宋体"/>
                <w:u w:val="single"/>
              </w:rPr>
              <w:t xml:space="preserve">采购项目 </w:t>
            </w:r>
            <w:r>
              <w:rPr>
                <w:rFonts w:hint="eastAsia" w:ascii="宋体" w:hAnsi="宋体"/>
              </w:rPr>
              <w:t>采购项目的潜在供应商应在</w:t>
            </w:r>
            <w:r>
              <w:rPr>
                <w:rFonts w:hint="eastAsia" w:ascii="宋体" w:hAnsi="宋体"/>
                <w:u w:val="single"/>
                <w:lang w:eastAsia="zh-CN"/>
              </w:rPr>
              <w:t>黎川县总医院网</w:t>
            </w:r>
            <w:r>
              <w:rPr>
                <w:rFonts w:hint="eastAsia" w:ascii="宋体" w:hAnsi="宋体"/>
              </w:rPr>
              <w:t>获取采购文件，并于</w:t>
            </w:r>
            <w:r>
              <w:rPr>
                <w:rFonts w:hint="eastAsia" w:ascii="宋体" w:hAnsi="宋体"/>
                <w:u w:val="single"/>
              </w:rPr>
              <w:t xml:space="preserve"> 202</w:t>
            </w:r>
            <w:r>
              <w:rPr>
                <w:rFonts w:hint="eastAsia" w:ascii="宋体" w:hAnsi="宋体"/>
                <w:u w:val="single"/>
                <w:lang w:val="en-US" w:eastAsia="zh-CN"/>
              </w:rPr>
              <w:t>4</w:t>
            </w:r>
            <w:r>
              <w:rPr>
                <w:rFonts w:hint="eastAsia" w:ascii="宋体" w:hAnsi="宋体"/>
                <w:u w:val="single"/>
              </w:rPr>
              <w:t>年</w:t>
            </w:r>
            <w:r>
              <w:rPr>
                <w:rFonts w:hint="eastAsia" w:ascii="宋体" w:hAnsi="宋体"/>
                <w:u w:val="single"/>
                <w:lang w:val="en-US" w:eastAsia="zh-CN"/>
              </w:rPr>
              <w:t>9</w:t>
            </w:r>
            <w:r>
              <w:rPr>
                <w:rFonts w:hint="eastAsia" w:ascii="宋体" w:hAnsi="宋体"/>
                <w:u w:val="single"/>
              </w:rPr>
              <w:t>月</w:t>
            </w:r>
            <w:r>
              <w:rPr>
                <w:rFonts w:hint="eastAsia" w:ascii="宋体" w:hAnsi="宋体"/>
                <w:u w:val="single"/>
                <w:lang w:val="en-US" w:eastAsia="zh-CN"/>
              </w:rPr>
              <w:t>23</w:t>
            </w:r>
            <w:r>
              <w:rPr>
                <w:rFonts w:hint="eastAsia" w:ascii="宋体" w:hAnsi="宋体"/>
                <w:u w:val="single"/>
              </w:rPr>
              <w:t xml:space="preserve">日 </w:t>
            </w:r>
            <w:r>
              <w:rPr>
                <w:rFonts w:hint="eastAsia" w:ascii="宋体" w:hAnsi="宋体"/>
                <w:u w:val="single"/>
                <w:lang w:val="en-US" w:eastAsia="zh-CN"/>
              </w:rPr>
              <w:t>24</w:t>
            </w:r>
            <w:r>
              <w:rPr>
                <w:rFonts w:hint="eastAsia" w:ascii="宋体" w:hAnsi="宋体"/>
                <w:u w:val="single"/>
              </w:rPr>
              <w:t>点</w:t>
            </w:r>
            <w:r>
              <w:rPr>
                <w:rFonts w:hint="eastAsia" w:ascii="宋体" w:hAnsi="宋体"/>
                <w:u w:val="single"/>
                <w:lang w:val="en-US" w:eastAsia="zh-CN"/>
              </w:rPr>
              <w:t>00</w:t>
            </w:r>
            <w:r>
              <w:rPr>
                <w:rFonts w:hint="eastAsia" w:ascii="宋体" w:hAnsi="宋体"/>
                <w:u w:val="single"/>
              </w:rPr>
              <w:t>分</w:t>
            </w:r>
            <w:r>
              <w:rPr>
                <w:rFonts w:hint="eastAsia" w:ascii="宋体" w:hAnsi="宋体"/>
              </w:rPr>
              <w:t>（北京时间）前提交响应文件。</w:t>
            </w:r>
          </w:p>
        </w:tc>
      </w:tr>
    </w:tbl>
    <w:p w14:paraId="656ECB9A">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6" w:afterAutospacing="0" w:line="435" w:lineRule="atLeast"/>
        <w:ind w:left="0" w:right="0" w:firstLine="420"/>
        <w:jc w:val="left"/>
        <w:rPr>
          <w:rFonts w:hint="eastAsia" w:ascii="宋体" w:hAnsi="宋体" w:eastAsia="宋体" w:cs="宋体"/>
          <w:b/>
          <w:bCs/>
          <w:i w:val="0"/>
          <w:iCs w:val="0"/>
          <w:caps w:val="0"/>
          <w:color w:val="000000"/>
          <w:spacing w:val="0"/>
          <w:sz w:val="24"/>
          <w:szCs w:val="24"/>
          <w:shd w:val="clear" w:color="auto" w:fill="FFFFFF"/>
          <w:lang w:eastAsia="zh-CN"/>
        </w:rPr>
      </w:pPr>
      <w:r>
        <w:rPr>
          <w:rFonts w:hint="eastAsia" w:ascii="宋体" w:hAnsi="宋体" w:eastAsia="宋体" w:cs="宋体"/>
          <w:b/>
          <w:bCs/>
          <w:i w:val="0"/>
          <w:iCs w:val="0"/>
          <w:caps w:val="0"/>
          <w:color w:val="000000"/>
          <w:spacing w:val="0"/>
          <w:sz w:val="24"/>
          <w:szCs w:val="24"/>
          <w:shd w:val="clear" w:color="auto" w:fill="FFFFFF"/>
          <w:lang w:eastAsia="zh-CN"/>
        </w:rPr>
        <w:t>一、项目基本情况</w:t>
      </w:r>
    </w:p>
    <w:p w14:paraId="47CC4860">
      <w:pPr>
        <w:pStyle w:val="29"/>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76" w:beforeAutospacing="0" w:after="76" w:afterAutospacing="0" w:line="435" w:lineRule="atLeast"/>
        <w:ind w:left="0" w:right="0" w:firstLine="420"/>
        <w:jc w:val="left"/>
        <w:rPr>
          <w:rFonts w:hint="eastAsia" w:ascii="Arial" w:hAnsi="Arial" w:eastAsia="宋体" w:cs="Arial"/>
          <w:i w:val="0"/>
          <w:iCs w:val="0"/>
          <w:caps w:val="0"/>
          <w:color w:val="000000"/>
          <w:spacing w:val="0"/>
          <w:sz w:val="24"/>
          <w:szCs w:val="24"/>
          <w:shd w:val="clear" w:color="auto" w:fill="FFFFFF"/>
          <w:lang w:val="en-US" w:eastAsia="zh-CN"/>
        </w:rPr>
      </w:pPr>
      <w:r>
        <w:rPr>
          <w:rStyle w:val="35"/>
          <w:rFonts w:hint="eastAsia" w:ascii="宋体" w:hAnsi="宋体" w:eastAsia="宋体" w:cs="宋体"/>
          <w:i w:val="0"/>
          <w:iCs w:val="0"/>
          <w:caps w:val="0"/>
          <w:color w:val="000000"/>
          <w:spacing w:val="0"/>
          <w:sz w:val="24"/>
          <w:szCs w:val="24"/>
          <w:shd w:val="clear" w:color="auto" w:fill="FFFFFF"/>
        </w:rPr>
        <w:t>采购编号：</w:t>
      </w:r>
      <w:r>
        <w:rPr>
          <w:rStyle w:val="35"/>
          <w:rFonts w:hint="eastAsia" w:ascii="宋体" w:hAnsi="宋体" w:eastAsia="宋体" w:cs="宋体"/>
          <w:i w:val="0"/>
          <w:iCs w:val="0"/>
          <w:caps w:val="0"/>
          <w:color w:val="000000"/>
          <w:spacing w:val="0"/>
          <w:sz w:val="24"/>
          <w:szCs w:val="24"/>
          <w:shd w:val="clear" w:color="auto" w:fill="FFFFFF"/>
          <w:lang w:val="en-US" w:eastAsia="zh-CN"/>
        </w:rPr>
        <w:t>LCXZYY-2024-G001</w:t>
      </w:r>
      <w:r>
        <w:rPr>
          <w:rFonts w:hint="eastAsia" w:ascii="Arial" w:hAnsi="Arial" w:eastAsia="宋体" w:cs="Arial"/>
          <w:i w:val="0"/>
          <w:iCs w:val="0"/>
          <w:caps w:val="0"/>
          <w:color w:val="000000"/>
          <w:spacing w:val="0"/>
          <w:sz w:val="24"/>
          <w:szCs w:val="24"/>
          <w:shd w:val="clear" w:color="auto" w:fill="FFFFFF"/>
          <w:lang w:val="en-US" w:eastAsia="zh-CN"/>
        </w:rPr>
        <w:t xml:space="preserve"> </w:t>
      </w:r>
    </w:p>
    <w:p w14:paraId="406EA3AA">
      <w:pPr>
        <w:pStyle w:val="2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76" w:beforeAutospacing="0" w:after="76" w:afterAutospacing="0" w:line="435" w:lineRule="atLeast"/>
        <w:ind w:left="420" w:leftChars="0" w:right="0" w:rightChars="0"/>
        <w:jc w:val="left"/>
        <w:rPr>
          <w:rFonts w:hint="eastAsia" w:ascii="宋体" w:hAnsi="宋体" w:eastAsia="宋体" w:cs="宋体"/>
          <w:color w:val="000000"/>
          <w:sz w:val="21"/>
          <w:szCs w:val="21"/>
        </w:rPr>
      </w:pPr>
      <w:r>
        <w:rPr>
          <w:rStyle w:val="35"/>
          <w:rFonts w:hint="default" w:ascii="Arial" w:hAnsi="Arial" w:eastAsia="宋体" w:cs="Arial"/>
          <w:i w:val="0"/>
          <w:iCs w:val="0"/>
          <w:caps w:val="0"/>
          <w:color w:val="000000"/>
          <w:spacing w:val="0"/>
          <w:sz w:val="24"/>
          <w:szCs w:val="24"/>
          <w:shd w:val="clear" w:color="auto" w:fill="FFFFFF"/>
        </w:rPr>
        <w:t>2</w:t>
      </w:r>
      <w:r>
        <w:rPr>
          <w:rStyle w:val="35"/>
          <w:rFonts w:hint="eastAsia" w:ascii="宋体" w:hAnsi="宋体" w:eastAsia="宋体" w:cs="宋体"/>
          <w:i w:val="0"/>
          <w:iCs w:val="0"/>
          <w:caps w:val="0"/>
          <w:color w:val="000000"/>
          <w:spacing w:val="0"/>
          <w:sz w:val="24"/>
          <w:szCs w:val="24"/>
          <w:shd w:val="clear" w:color="auto" w:fill="FFFFFF"/>
        </w:rPr>
        <w:t>、项目名称：</w:t>
      </w:r>
      <w:r>
        <w:rPr>
          <w:rStyle w:val="35"/>
          <w:rFonts w:hint="eastAsia" w:ascii="宋体" w:hAnsi="宋体" w:eastAsia="宋体" w:cs="宋体"/>
          <w:b/>
          <w:bCs w:val="0"/>
          <w:i w:val="0"/>
          <w:iCs w:val="0"/>
          <w:caps w:val="0"/>
          <w:color w:val="000000"/>
          <w:spacing w:val="0"/>
          <w:sz w:val="24"/>
          <w:szCs w:val="24"/>
          <w:shd w:val="clear" w:color="auto" w:fill="FFFFFF"/>
          <w:lang w:eastAsia="zh-CN"/>
        </w:rPr>
        <w:t>黎川县总医院心电网络</w:t>
      </w:r>
      <w:r>
        <w:rPr>
          <w:rFonts w:hint="eastAsia" w:ascii="宋体" w:hAnsi="宋体" w:eastAsia="宋体" w:cs="宋体"/>
          <w:b/>
          <w:bCs w:val="0"/>
          <w:i w:val="0"/>
          <w:iCs w:val="0"/>
          <w:caps w:val="0"/>
          <w:color w:val="000000"/>
          <w:spacing w:val="0"/>
          <w:sz w:val="24"/>
          <w:szCs w:val="24"/>
          <w:shd w:val="clear" w:color="auto" w:fill="FFFFFF"/>
        </w:rPr>
        <w:t>采购项目</w:t>
      </w:r>
    </w:p>
    <w:p w14:paraId="271C4F29">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35" w:lineRule="atLeast"/>
        <w:ind w:left="0" w:right="0" w:firstLine="420"/>
        <w:jc w:val="left"/>
        <w:rPr>
          <w:rStyle w:val="35"/>
          <w:rFonts w:hint="eastAsia" w:ascii="宋体" w:hAnsi="宋体" w:eastAsia="宋体" w:cs="宋体"/>
          <w:i w:val="0"/>
          <w:iCs w:val="0"/>
          <w:caps w:val="0"/>
          <w:color w:val="000000"/>
          <w:spacing w:val="0"/>
          <w:sz w:val="24"/>
          <w:szCs w:val="24"/>
          <w:shd w:val="clear" w:color="auto" w:fill="FFFFFF"/>
          <w:lang w:eastAsia="zh-CN"/>
        </w:rPr>
      </w:pPr>
      <w:r>
        <w:rPr>
          <w:rStyle w:val="35"/>
          <w:rFonts w:hint="default" w:ascii="Arial" w:hAnsi="Arial" w:eastAsia="宋体" w:cs="Arial"/>
          <w:i w:val="0"/>
          <w:iCs w:val="0"/>
          <w:caps w:val="0"/>
          <w:color w:val="000000"/>
          <w:spacing w:val="0"/>
          <w:sz w:val="24"/>
          <w:szCs w:val="24"/>
          <w:shd w:val="clear" w:color="auto" w:fill="FFFFFF"/>
        </w:rPr>
        <w:t>3</w:t>
      </w:r>
      <w:r>
        <w:rPr>
          <w:rStyle w:val="35"/>
          <w:rFonts w:hint="eastAsia" w:ascii="宋体" w:hAnsi="宋体" w:eastAsia="宋体" w:cs="宋体"/>
          <w:i w:val="0"/>
          <w:iCs w:val="0"/>
          <w:caps w:val="0"/>
          <w:color w:val="000000"/>
          <w:spacing w:val="0"/>
          <w:sz w:val="24"/>
          <w:szCs w:val="24"/>
          <w:shd w:val="clear" w:color="auto" w:fill="FFFFFF"/>
        </w:rPr>
        <w:t>、采购组织类型：院内议标和</w:t>
      </w:r>
      <w:r>
        <w:rPr>
          <w:rStyle w:val="35"/>
          <w:rFonts w:hint="eastAsia" w:ascii="宋体" w:hAnsi="宋体" w:eastAsia="宋体" w:cs="宋体"/>
          <w:i w:val="0"/>
          <w:iCs w:val="0"/>
          <w:caps w:val="0"/>
          <w:color w:val="000000"/>
          <w:spacing w:val="0"/>
          <w:sz w:val="24"/>
          <w:szCs w:val="24"/>
          <w:shd w:val="clear" w:color="auto" w:fill="FFFFFF"/>
          <w:lang w:eastAsia="zh-CN"/>
        </w:rPr>
        <w:t>竞争性谈判</w:t>
      </w:r>
    </w:p>
    <w:p w14:paraId="482C348A">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35" w:lineRule="atLeast"/>
        <w:ind w:left="0" w:right="0" w:firstLine="420"/>
        <w:jc w:val="left"/>
        <w:rPr>
          <w:rStyle w:val="35"/>
          <w:rFonts w:hint="eastAsia" w:ascii="宋体" w:hAnsi="宋体" w:eastAsia="宋体" w:cs="宋体"/>
          <w:i w:val="0"/>
          <w:iCs w:val="0"/>
          <w:caps w:val="0"/>
          <w:color w:val="000000"/>
          <w:spacing w:val="0"/>
          <w:sz w:val="24"/>
          <w:szCs w:val="24"/>
          <w:shd w:val="clear" w:color="auto" w:fill="FFFFFF"/>
          <w:lang w:val="en-US" w:eastAsia="zh-CN"/>
        </w:rPr>
      </w:pPr>
      <w:r>
        <w:rPr>
          <w:rStyle w:val="35"/>
          <w:rFonts w:hint="eastAsia" w:ascii="宋体" w:hAnsi="宋体" w:eastAsia="宋体" w:cs="宋体"/>
          <w:i w:val="0"/>
          <w:iCs w:val="0"/>
          <w:caps w:val="0"/>
          <w:color w:val="000000"/>
          <w:spacing w:val="0"/>
          <w:sz w:val="24"/>
          <w:szCs w:val="24"/>
          <w:shd w:val="clear" w:color="auto" w:fill="FFFFFF"/>
          <w:lang w:val="en-US" w:eastAsia="zh-CN"/>
        </w:rPr>
        <w:t>4、预算金额：45.1万元</w:t>
      </w:r>
    </w:p>
    <w:p w14:paraId="42D86ABB">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35" w:lineRule="atLeast"/>
        <w:ind w:left="0" w:right="0" w:firstLine="420"/>
        <w:jc w:val="left"/>
        <w:rPr>
          <w:rStyle w:val="35"/>
          <w:rFonts w:hint="default" w:ascii="宋体" w:hAnsi="宋体" w:eastAsia="宋体" w:cs="宋体"/>
          <w:i w:val="0"/>
          <w:iCs w:val="0"/>
          <w:caps w:val="0"/>
          <w:color w:val="000000"/>
          <w:spacing w:val="0"/>
          <w:sz w:val="24"/>
          <w:szCs w:val="24"/>
          <w:shd w:val="clear" w:color="auto" w:fill="FFFFFF"/>
          <w:lang w:val="en-US" w:eastAsia="zh-CN"/>
        </w:rPr>
      </w:pPr>
      <w:r>
        <w:rPr>
          <w:rStyle w:val="35"/>
          <w:rFonts w:hint="eastAsia" w:ascii="宋体" w:hAnsi="宋体" w:eastAsia="宋体" w:cs="宋体"/>
          <w:i w:val="0"/>
          <w:iCs w:val="0"/>
          <w:caps w:val="0"/>
          <w:color w:val="000000"/>
          <w:spacing w:val="0"/>
          <w:sz w:val="24"/>
          <w:szCs w:val="24"/>
          <w:shd w:val="clear" w:color="auto" w:fill="FFFFFF"/>
          <w:lang w:val="en-US" w:eastAsia="zh-CN"/>
        </w:rPr>
        <w:t>5、最高限价：45.1万元</w:t>
      </w:r>
    </w:p>
    <w:p w14:paraId="4B3A6DCB">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0" w:afterAutospacing="0" w:line="435" w:lineRule="atLeast"/>
        <w:ind w:left="0" w:right="0" w:firstLine="420"/>
        <w:jc w:val="left"/>
        <w:rPr>
          <w:rFonts w:hint="eastAsia" w:ascii="宋体" w:hAnsi="宋体" w:eastAsia="宋体" w:cs="宋体"/>
          <w:color w:val="000000"/>
          <w:sz w:val="21"/>
          <w:szCs w:val="21"/>
        </w:rPr>
      </w:pPr>
      <w:r>
        <w:rPr>
          <w:rStyle w:val="35"/>
          <w:rFonts w:hint="eastAsia" w:ascii="Arial" w:hAnsi="Arial" w:eastAsia="宋体" w:cs="Arial"/>
          <w:i w:val="0"/>
          <w:iCs w:val="0"/>
          <w:caps w:val="0"/>
          <w:color w:val="000000"/>
          <w:spacing w:val="0"/>
          <w:sz w:val="24"/>
          <w:szCs w:val="24"/>
          <w:shd w:val="clear" w:color="auto" w:fill="FFFFFF"/>
          <w:lang w:val="en-US" w:eastAsia="zh-CN"/>
        </w:rPr>
        <w:t>6</w:t>
      </w:r>
      <w:r>
        <w:rPr>
          <w:rStyle w:val="35"/>
          <w:rFonts w:hint="eastAsia" w:ascii="宋体" w:hAnsi="宋体" w:eastAsia="宋体" w:cs="宋体"/>
          <w:i w:val="0"/>
          <w:iCs w:val="0"/>
          <w:caps w:val="0"/>
          <w:color w:val="000000"/>
          <w:spacing w:val="0"/>
          <w:sz w:val="24"/>
          <w:szCs w:val="24"/>
          <w:shd w:val="clear" w:color="auto" w:fill="FFFFFF"/>
        </w:rPr>
        <w:t>、</w:t>
      </w:r>
      <w:r>
        <w:rPr>
          <w:rStyle w:val="35"/>
          <w:rFonts w:hint="eastAsia" w:ascii="宋体" w:hAnsi="宋体" w:eastAsia="宋体" w:cs="宋体"/>
          <w:i w:val="0"/>
          <w:iCs w:val="0"/>
          <w:caps w:val="0"/>
          <w:color w:val="000000"/>
          <w:spacing w:val="0"/>
          <w:sz w:val="24"/>
          <w:szCs w:val="24"/>
          <w:shd w:val="clear" w:color="auto" w:fill="FFFFFF"/>
          <w:lang w:eastAsia="zh-CN"/>
        </w:rPr>
        <w:t>采购项目内容</w:t>
      </w:r>
      <w:r>
        <w:rPr>
          <w:rFonts w:hint="eastAsia" w:ascii="宋体" w:hAnsi="宋体" w:eastAsia="宋体" w:cs="宋体"/>
          <w:i w:val="0"/>
          <w:iCs w:val="0"/>
          <w:caps w:val="0"/>
          <w:color w:val="000000"/>
          <w:spacing w:val="0"/>
          <w:sz w:val="24"/>
          <w:szCs w:val="24"/>
          <w:shd w:val="clear" w:color="auto" w:fill="FFFFFF"/>
        </w:rPr>
        <w:t>：</w:t>
      </w:r>
    </w:p>
    <w:tbl>
      <w:tblPr>
        <w:tblStyle w:val="32"/>
        <w:tblW w:w="8546" w:type="dxa"/>
        <w:tblInd w:w="23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
        <w:gridCol w:w="3120"/>
        <w:gridCol w:w="840"/>
        <w:gridCol w:w="765"/>
        <w:gridCol w:w="1671"/>
        <w:gridCol w:w="1605"/>
      </w:tblGrid>
      <w:tr w14:paraId="15180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34" w:hRule="exact"/>
        </w:trPr>
        <w:tc>
          <w:tcPr>
            <w:tcW w:w="545"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2BADC3D4">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center"/>
              <w:textAlignment w:val="center"/>
              <w:rPr>
                <w:rFonts w:hint="eastAsia" w:ascii="宋体" w:hAnsi="宋体" w:eastAsia="宋体" w:cs="宋体"/>
                <w:color w:val="000000"/>
                <w:sz w:val="21"/>
                <w:szCs w:val="21"/>
              </w:rPr>
            </w:pPr>
            <w:r>
              <w:rPr>
                <w:rStyle w:val="35"/>
                <w:rFonts w:hint="eastAsia" w:ascii="宋体" w:hAnsi="宋体" w:eastAsia="宋体" w:cs="宋体"/>
                <w:color w:val="000000"/>
                <w:sz w:val="22"/>
                <w:szCs w:val="22"/>
                <w:lang w:eastAsia="zh-CN"/>
              </w:rPr>
              <w:t>序</w:t>
            </w:r>
            <w:r>
              <w:rPr>
                <w:rStyle w:val="35"/>
                <w:rFonts w:hint="eastAsia" w:ascii="宋体" w:hAnsi="宋体" w:eastAsia="宋体" w:cs="宋体"/>
                <w:color w:val="000000"/>
                <w:sz w:val="22"/>
                <w:szCs w:val="22"/>
              </w:rPr>
              <w:t>号</w:t>
            </w:r>
          </w:p>
        </w:tc>
        <w:tc>
          <w:tcPr>
            <w:tcW w:w="3120"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6B5035A3">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center"/>
              <w:textAlignment w:val="center"/>
              <w:rPr>
                <w:rFonts w:hint="eastAsia" w:ascii="宋体" w:hAnsi="宋体" w:eastAsia="宋体" w:cs="宋体"/>
                <w:color w:val="000000"/>
                <w:sz w:val="21"/>
                <w:szCs w:val="21"/>
              </w:rPr>
            </w:pPr>
            <w:r>
              <w:rPr>
                <w:rStyle w:val="35"/>
                <w:rFonts w:hint="eastAsia" w:ascii="宋体" w:hAnsi="宋体" w:eastAsia="宋体" w:cs="宋体"/>
                <w:color w:val="000000"/>
                <w:sz w:val="22"/>
                <w:szCs w:val="22"/>
              </w:rPr>
              <w:t>产品名称</w:t>
            </w:r>
          </w:p>
        </w:tc>
        <w:tc>
          <w:tcPr>
            <w:tcW w:w="840"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54D38A31">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center"/>
              <w:textAlignment w:val="center"/>
              <w:rPr>
                <w:rFonts w:hint="eastAsia" w:ascii="宋体" w:hAnsi="宋体" w:eastAsia="宋体" w:cs="宋体"/>
                <w:color w:val="000000"/>
                <w:sz w:val="21"/>
                <w:szCs w:val="21"/>
              </w:rPr>
            </w:pPr>
            <w:r>
              <w:rPr>
                <w:rStyle w:val="35"/>
                <w:rFonts w:hint="eastAsia" w:ascii="宋体" w:hAnsi="宋体" w:eastAsia="宋体" w:cs="宋体"/>
                <w:color w:val="000000"/>
                <w:sz w:val="22"/>
                <w:szCs w:val="22"/>
              </w:rPr>
              <w:t>单位</w:t>
            </w:r>
          </w:p>
        </w:tc>
        <w:tc>
          <w:tcPr>
            <w:tcW w:w="765"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4E920A11">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center"/>
              <w:textAlignment w:val="center"/>
              <w:rPr>
                <w:rFonts w:hint="eastAsia" w:ascii="宋体" w:hAnsi="宋体" w:eastAsia="宋体" w:cs="宋体"/>
                <w:color w:val="000000"/>
                <w:sz w:val="21"/>
                <w:szCs w:val="21"/>
              </w:rPr>
            </w:pPr>
            <w:r>
              <w:rPr>
                <w:rStyle w:val="35"/>
                <w:rFonts w:hint="eastAsia" w:ascii="宋体" w:hAnsi="宋体" w:eastAsia="宋体" w:cs="宋体"/>
                <w:color w:val="000000"/>
                <w:sz w:val="22"/>
                <w:szCs w:val="22"/>
              </w:rPr>
              <w:t>数量</w:t>
            </w:r>
          </w:p>
        </w:tc>
        <w:tc>
          <w:tcPr>
            <w:tcW w:w="1671"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591115D2">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center"/>
              <w:textAlignment w:val="center"/>
              <w:rPr>
                <w:rFonts w:hint="eastAsia" w:ascii="楷体" w:hAnsi="楷体" w:eastAsia="楷体" w:cs="楷体"/>
                <w:b/>
                <w:bCs/>
                <w:i w:val="0"/>
                <w:iCs w:val="0"/>
                <w:caps w:val="0"/>
                <w:color w:val="333333"/>
                <w:spacing w:val="0"/>
                <w:sz w:val="24"/>
                <w:szCs w:val="24"/>
                <w:shd w:val="clear" w:color="auto" w:fill="FFFFFF"/>
              </w:rPr>
            </w:pPr>
            <w:r>
              <w:rPr>
                <w:rFonts w:hint="eastAsia" w:ascii="楷体" w:hAnsi="楷体" w:eastAsia="楷体" w:cs="楷体"/>
                <w:b/>
                <w:bCs/>
                <w:i w:val="0"/>
                <w:iCs w:val="0"/>
                <w:caps w:val="0"/>
                <w:color w:val="333333"/>
                <w:spacing w:val="0"/>
                <w:sz w:val="24"/>
                <w:szCs w:val="24"/>
                <w:shd w:val="clear" w:color="auto" w:fill="FFFFFF"/>
              </w:rPr>
              <w:t>采购预算</w:t>
            </w:r>
          </w:p>
          <w:p w14:paraId="6D707609">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center"/>
              <w:textAlignment w:val="center"/>
              <w:rPr>
                <w:rFonts w:hint="eastAsia" w:ascii="宋体" w:hAnsi="宋体" w:eastAsia="宋体" w:cs="宋体"/>
                <w:color w:val="000000"/>
                <w:kern w:val="0"/>
                <w:sz w:val="21"/>
                <w:szCs w:val="21"/>
                <w:lang w:val="en-US" w:eastAsia="zh-CN" w:bidi="ar"/>
              </w:rPr>
            </w:pPr>
            <w:r>
              <w:rPr>
                <w:rFonts w:hint="eastAsia" w:ascii="楷体" w:hAnsi="楷体" w:eastAsia="楷体" w:cs="楷体"/>
                <w:b/>
                <w:bCs/>
                <w:i w:val="0"/>
                <w:iCs w:val="0"/>
                <w:caps w:val="0"/>
                <w:color w:val="333333"/>
                <w:spacing w:val="0"/>
                <w:sz w:val="24"/>
                <w:szCs w:val="24"/>
                <w:shd w:val="clear" w:color="auto" w:fill="FFFFFF"/>
              </w:rPr>
              <w:t>（人民币）</w:t>
            </w:r>
          </w:p>
        </w:tc>
        <w:tc>
          <w:tcPr>
            <w:tcW w:w="1605"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6D504A4D">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center"/>
              <w:textAlignment w:val="center"/>
              <w:rPr>
                <w:rFonts w:hint="eastAsia" w:ascii="宋体" w:hAnsi="宋体" w:eastAsia="宋体" w:cs="宋体"/>
                <w:color w:val="000000"/>
                <w:sz w:val="21"/>
                <w:szCs w:val="21"/>
                <w:lang w:eastAsia="zh-CN"/>
              </w:rPr>
            </w:pPr>
            <w:r>
              <w:rPr>
                <w:rFonts w:hint="eastAsia" w:ascii="宋体" w:hAnsi="宋体"/>
                <w:b/>
                <w:bCs/>
                <w:sz w:val="22"/>
                <w:szCs w:val="20"/>
                <w:lang w:eastAsia="zh-CN"/>
              </w:rPr>
              <w:t>服务</w:t>
            </w:r>
            <w:r>
              <w:rPr>
                <w:rFonts w:hint="eastAsia" w:ascii="宋体" w:hAnsi="宋体"/>
                <w:b/>
                <w:bCs/>
                <w:sz w:val="22"/>
                <w:szCs w:val="20"/>
              </w:rPr>
              <w:t>要求</w:t>
            </w:r>
          </w:p>
        </w:tc>
      </w:tr>
      <w:tr w14:paraId="3F7C8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exact"/>
        </w:trPr>
        <w:tc>
          <w:tcPr>
            <w:tcW w:w="545"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7492BC30">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center"/>
              <w:textAlignment w:val="center"/>
              <w:rPr>
                <w:rFonts w:hint="eastAsia" w:ascii="宋体" w:hAnsi="宋体" w:eastAsia="宋体" w:cs="宋体"/>
                <w:color w:val="000000"/>
                <w:sz w:val="21"/>
                <w:szCs w:val="21"/>
              </w:rPr>
            </w:pPr>
            <w:r>
              <w:rPr>
                <w:rFonts w:hint="eastAsia" w:ascii="宋体" w:hAnsi="宋体" w:eastAsia="宋体" w:cs="宋体"/>
                <w:b w:val="0"/>
                <w:bCs w:val="0"/>
                <w:color w:val="000000"/>
                <w:sz w:val="27"/>
                <w:szCs w:val="27"/>
              </w:rPr>
              <w:t>1</w:t>
            </w:r>
          </w:p>
        </w:tc>
        <w:tc>
          <w:tcPr>
            <w:tcW w:w="3120"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0AB28E0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便携式心电图机</w:t>
            </w:r>
          </w:p>
        </w:tc>
        <w:tc>
          <w:tcPr>
            <w:tcW w:w="840"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7C48A76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2"/>
                <w:szCs w:val="22"/>
                <w:u w:val="none"/>
                <w:lang w:val="en-US" w:eastAsia="zh-CN" w:bidi="ar"/>
              </w:rPr>
              <w:t>台</w:t>
            </w:r>
          </w:p>
        </w:tc>
        <w:tc>
          <w:tcPr>
            <w:tcW w:w="765"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7B1FD520">
            <w:pPr>
              <w:keepNext w:val="0"/>
              <w:keepLines w:val="0"/>
              <w:widowControl/>
              <w:suppressLineNumbers w:val="0"/>
              <w:jc w:val="center"/>
              <w:textAlignment w:val="center"/>
              <w:rPr>
                <w:rFonts w:hint="default" w:ascii="宋体" w:hAnsi="宋体" w:eastAsia="宋体" w:cs="宋体"/>
                <w:color w:val="000000"/>
                <w:sz w:val="21"/>
                <w:szCs w:val="21"/>
                <w:lang w:val="en-US"/>
              </w:rPr>
            </w:pPr>
            <w:r>
              <w:rPr>
                <w:rFonts w:hint="eastAsia" w:ascii="宋体" w:hAnsi="宋体" w:eastAsia="宋体" w:cs="宋体"/>
                <w:i w:val="0"/>
                <w:iCs w:val="0"/>
                <w:color w:val="000000"/>
                <w:kern w:val="0"/>
                <w:sz w:val="22"/>
                <w:szCs w:val="22"/>
                <w:u w:val="none"/>
                <w:lang w:val="en-US" w:eastAsia="zh-CN" w:bidi="ar"/>
              </w:rPr>
              <w:t>15</w:t>
            </w:r>
          </w:p>
        </w:tc>
        <w:tc>
          <w:tcPr>
            <w:tcW w:w="1671" w:type="dxa"/>
            <w:vMerge w:val="restart"/>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21B38B4A">
            <w:pPr>
              <w:keepNext w:val="0"/>
              <w:keepLines w:val="0"/>
              <w:widowControl/>
              <w:suppressLineNumbers w:val="0"/>
              <w:jc w:val="center"/>
              <w:textAlignment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451000元</w:t>
            </w:r>
          </w:p>
        </w:tc>
        <w:tc>
          <w:tcPr>
            <w:tcW w:w="1605" w:type="dxa"/>
            <w:vMerge w:val="restart"/>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0F7963AE">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35" w:lineRule="atLeast"/>
              <w:ind w:left="0" w:right="0" w:firstLine="420"/>
              <w:jc w:val="left"/>
              <w:rPr>
                <w:rFonts w:hint="eastAsia" w:ascii="宋体" w:hAnsi="宋体" w:eastAsia="宋体" w:cs="宋体"/>
                <w:color w:val="000000"/>
                <w:sz w:val="21"/>
                <w:szCs w:val="21"/>
              </w:rPr>
            </w:pPr>
            <w:r>
              <w:rPr>
                <w:rFonts w:hint="eastAsia" w:ascii="宋体" w:hAnsi="宋体" w:eastAsia="宋体" w:cs="宋体"/>
                <w:i w:val="0"/>
                <w:iCs w:val="0"/>
                <w:caps w:val="0"/>
                <w:color w:val="000000"/>
                <w:spacing w:val="0"/>
                <w:sz w:val="24"/>
                <w:szCs w:val="24"/>
                <w:shd w:val="clear" w:color="auto" w:fill="FFFFFF"/>
              </w:rPr>
              <w:t>详见附件</w:t>
            </w:r>
          </w:p>
          <w:p w14:paraId="41A87D06">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center"/>
              <w:textAlignment w:val="center"/>
              <w:rPr>
                <w:rFonts w:hint="eastAsia" w:ascii="宋体" w:hAnsi="宋体" w:eastAsia="宋体" w:cs="宋体"/>
                <w:color w:val="000000"/>
                <w:sz w:val="21"/>
                <w:szCs w:val="21"/>
              </w:rPr>
            </w:pPr>
          </w:p>
        </w:tc>
      </w:tr>
      <w:tr w14:paraId="41F07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exact"/>
        </w:trPr>
        <w:tc>
          <w:tcPr>
            <w:tcW w:w="545"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270A2112">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center"/>
              <w:textAlignment w:val="center"/>
              <w:rPr>
                <w:rFonts w:hint="eastAsia" w:ascii="宋体" w:hAnsi="宋体" w:eastAsia="宋体" w:cs="宋体"/>
                <w:color w:val="000000"/>
                <w:sz w:val="21"/>
                <w:szCs w:val="21"/>
              </w:rPr>
            </w:pPr>
            <w:r>
              <w:rPr>
                <w:rFonts w:hint="eastAsia" w:ascii="宋体" w:hAnsi="宋体" w:eastAsia="宋体" w:cs="宋体"/>
                <w:b w:val="0"/>
                <w:bCs w:val="0"/>
                <w:color w:val="000000"/>
                <w:sz w:val="27"/>
                <w:szCs w:val="27"/>
              </w:rPr>
              <w:t>2</w:t>
            </w:r>
          </w:p>
        </w:tc>
        <w:tc>
          <w:tcPr>
            <w:tcW w:w="3120"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16CA46D5">
            <w:pPr>
              <w:keepNext w:val="0"/>
              <w:keepLines w:val="0"/>
              <w:widowControl/>
              <w:suppressLineNumbers w:val="0"/>
              <w:jc w:val="center"/>
              <w:textAlignment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十八导心电图机</w:t>
            </w:r>
          </w:p>
        </w:tc>
        <w:tc>
          <w:tcPr>
            <w:tcW w:w="840"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0CE5AE53">
            <w:pPr>
              <w:keepNext w:val="0"/>
              <w:keepLines w:val="0"/>
              <w:widowControl/>
              <w:suppressLineNumbers w:val="0"/>
              <w:jc w:val="center"/>
              <w:textAlignment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台</w:t>
            </w:r>
          </w:p>
        </w:tc>
        <w:tc>
          <w:tcPr>
            <w:tcW w:w="765"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4F4AB3E5">
            <w:pPr>
              <w:keepNext w:val="0"/>
              <w:keepLines w:val="0"/>
              <w:widowControl/>
              <w:suppressLineNumbers w:val="0"/>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w:t>
            </w:r>
          </w:p>
        </w:tc>
        <w:tc>
          <w:tcPr>
            <w:tcW w:w="1671" w:type="dxa"/>
            <w:vMerge w:val="continue"/>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798947A2">
            <w:pPr>
              <w:keepNext w:val="0"/>
              <w:keepLines w:val="0"/>
              <w:widowControl/>
              <w:suppressLineNumbers w:val="0"/>
              <w:jc w:val="center"/>
              <w:textAlignment w:val="center"/>
              <w:rPr>
                <w:rFonts w:hint="eastAsia" w:ascii="宋体" w:hAnsi="宋体" w:eastAsia="宋体" w:cs="宋体"/>
                <w:color w:val="000000"/>
                <w:kern w:val="2"/>
                <w:sz w:val="21"/>
                <w:szCs w:val="21"/>
                <w:lang w:val="en-US" w:eastAsia="zh-CN" w:bidi="ar-SA"/>
              </w:rPr>
            </w:pPr>
          </w:p>
        </w:tc>
        <w:tc>
          <w:tcPr>
            <w:tcW w:w="1605" w:type="dxa"/>
            <w:vMerge w:val="continue"/>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33C10486">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center"/>
              <w:textAlignment w:val="center"/>
              <w:rPr>
                <w:rFonts w:hint="eastAsia" w:ascii="宋体" w:hAnsi="宋体" w:eastAsia="宋体" w:cs="宋体"/>
                <w:color w:val="000000"/>
                <w:sz w:val="21"/>
                <w:szCs w:val="21"/>
              </w:rPr>
            </w:pPr>
          </w:p>
        </w:tc>
      </w:tr>
      <w:tr w14:paraId="5D63D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4" w:hRule="exact"/>
        </w:trPr>
        <w:tc>
          <w:tcPr>
            <w:tcW w:w="545"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6340F50A">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right="0"/>
              <w:jc w:val="center"/>
              <w:rPr>
                <w:rFonts w:hint="eastAsia" w:ascii="宋体" w:hAnsi="宋体" w:eastAsia="宋体" w:cs="宋体"/>
                <w:color w:val="000000"/>
                <w:sz w:val="21"/>
                <w:szCs w:val="21"/>
              </w:rPr>
            </w:pPr>
            <w:r>
              <w:rPr>
                <w:rFonts w:hint="eastAsia" w:ascii="宋体" w:hAnsi="宋体" w:eastAsia="宋体" w:cs="宋体"/>
                <w:b w:val="0"/>
                <w:bCs w:val="0"/>
                <w:color w:val="000000"/>
                <w:sz w:val="27"/>
                <w:szCs w:val="27"/>
              </w:rPr>
              <w:t>3</w:t>
            </w:r>
          </w:p>
        </w:tc>
        <w:tc>
          <w:tcPr>
            <w:tcW w:w="3120"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3DCF4C15">
            <w:pPr>
              <w:keepNext w:val="0"/>
              <w:keepLines w:val="0"/>
              <w:widowControl/>
              <w:suppressLineNumbers w:val="0"/>
              <w:jc w:val="center"/>
              <w:textAlignment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十二导心电图机</w:t>
            </w:r>
          </w:p>
        </w:tc>
        <w:tc>
          <w:tcPr>
            <w:tcW w:w="840"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4CB806D9">
            <w:pPr>
              <w:keepNext w:val="0"/>
              <w:keepLines w:val="0"/>
              <w:widowControl/>
              <w:suppressLineNumbers w:val="0"/>
              <w:jc w:val="center"/>
              <w:textAlignment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台</w:t>
            </w:r>
          </w:p>
        </w:tc>
        <w:tc>
          <w:tcPr>
            <w:tcW w:w="765"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5D1A9B14">
            <w:pPr>
              <w:keepNext w:val="0"/>
              <w:keepLines w:val="0"/>
              <w:widowControl/>
              <w:suppressLineNumbers w:val="0"/>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4</w:t>
            </w:r>
          </w:p>
        </w:tc>
        <w:tc>
          <w:tcPr>
            <w:tcW w:w="1671" w:type="dxa"/>
            <w:vMerge w:val="continue"/>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2B71C0C4">
            <w:pPr>
              <w:keepNext w:val="0"/>
              <w:keepLines w:val="0"/>
              <w:widowControl/>
              <w:suppressLineNumbers w:val="0"/>
              <w:jc w:val="center"/>
              <w:textAlignment w:val="center"/>
              <w:rPr>
                <w:rFonts w:hint="eastAsia" w:ascii="宋体" w:hAnsi="宋体" w:eastAsia="宋体" w:cs="宋体"/>
                <w:color w:val="000000"/>
                <w:kern w:val="2"/>
                <w:sz w:val="21"/>
                <w:szCs w:val="21"/>
                <w:lang w:val="en-US" w:eastAsia="zh-CN" w:bidi="ar-SA"/>
              </w:rPr>
            </w:pPr>
          </w:p>
        </w:tc>
        <w:tc>
          <w:tcPr>
            <w:tcW w:w="1605" w:type="dxa"/>
            <w:vMerge w:val="continue"/>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5A99E768">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420"/>
              <w:jc w:val="center"/>
              <w:rPr>
                <w:rFonts w:hint="eastAsia" w:ascii="宋体" w:hAnsi="宋体" w:eastAsia="宋体" w:cs="宋体"/>
                <w:color w:val="000000"/>
                <w:sz w:val="21"/>
                <w:szCs w:val="21"/>
              </w:rPr>
            </w:pPr>
          </w:p>
        </w:tc>
      </w:tr>
      <w:tr w14:paraId="3C407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43" w:hRule="exact"/>
        </w:trPr>
        <w:tc>
          <w:tcPr>
            <w:tcW w:w="545"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51F6BB05">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right="0"/>
              <w:jc w:val="center"/>
              <w:rPr>
                <w:rFonts w:hint="eastAsia" w:ascii="宋体" w:hAnsi="宋体" w:eastAsia="宋体" w:cs="宋体"/>
                <w:color w:val="000000"/>
                <w:sz w:val="21"/>
                <w:szCs w:val="21"/>
              </w:rPr>
            </w:pPr>
            <w:r>
              <w:rPr>
                <w:rFonts w:hint="eastAsia" w:ascii="宋体" w:hAnsi="宋体" w:eastAsia="宋体" w:cs="宋体"/>
                <w:b w:val="0"/>
                <w:bCs w:val="0"/>
                <w:color w:val="000000"/>
                <w:sz w:val="27"/>
                <w:szCs w:val="27"/>
              </w:rPr>
              <w:t>4</w:t>
            </w:r>
          </w:p>
        </w:tc>
        <w:tc>
          <w:tcPr>
            <w:tcW w:w="3120"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793DEA94">
            <w:pPr>
              <w:keepNext w:val="0"/>
              <w:keepLines w:val="0"/>
              <w:widowControl/>
              <w:suppressLineNumbers w:val="0"/>
              <w:jc w:val="center"/>
              <w:textAlignment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动态心电图机</w:t>
            </w:r>
          </w:p>
        </w:tc>
        <w:tc>
          <w:tcPr>
            <w:tcW w:w="840"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539BBECC">
            <w:pPr>
              <w:keepNext w:val="0"/>
              <w:keepLines w:val="0"/>
              <w:widowControl/>
              <w:suppressLineNumbers w:val="0"/>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台</w:t>
            </w:r>
          </w:p>
        </w:tc>
        <w:tc>
          <w:tcPr>
            <w:tcW w:w="765" w:type="dxa"/>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676F13A4">
            <w:pPr>
              <w:keepNext w:val="0"/>
              <w:keepLines w:val="0"/>
              <w:widowControl/>
              <w:suppressLineNumbers w:val="0"/>
              <w:jc w:val="center"/>
              <w:textAlignment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w:t>
            </w:r>
          </w:p>
        </w:tc>
        <w:tc>
          <w:tcPr>
            <w:tcW w:w="1671" w:type="dxa"/>
            <w:vMerge w:val="continue"/>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7E77F3AE">
            <w:pPr>
              <w:keepNext w:val="0"/>
              <w:keepLines w:val="0"/>
              <w:widowControl/>
              <w:suppressLineNumbers w:val="0"/>
              <w:jc w:val="center"/>
              <w:textAlignment w:val="center"/>
              <w:rPr>
                <w:rFonts w:hint="eastAsia" w:ascii="宋体" w:hAnsi="宋体" w:eastAsia="宋体" w:cs="宋体"/>
                <w:color w:val="000000"/>
                <w:kern w:val="2"/>
                <w:sz w:val="21"/>
                <w:szCs w:val="21"/>
                <w:lang w:val="en-US" w:eastAsia="zh-CN" w:bidi="ar-SA"/>
              </w:rPr>
            </w:pPr>
          </w:p>
        </w:tc>
        <w:tc>
          <w:tcPr>
            <w:tcW w:w="1605" w:type="dxa"/>
            <w:vMerge w:val="continue"/>
            <w:tcBorders>
              <w:top w:val="single" w:color="000000" w:sz="6" w:space="0"/>
              <w:left w:val="single" w:color="000000" w:sz="6" w:space="0"/>
              <w:bottom w:val="single" w:color="000000" w:sz="6" w:space="0"/>
              <w:right w:val="single" w:color="000000" w:sz="6" w:space="0"/>
            </w:tcBorders>
            <w:noWrap w:val="0"/>
            <w:tcMar>
              <w:top w:w="15" w:type="dxa"/>
              <w:left w:w="15" w:type="dxa"/>
              <w:right w:w="15" w:type="dxa"/>
            </w:tcMar>
            <w:vAlign w:val="center"/>
          </w:tcPr>
          <w:p w14:paraId="7169C279">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420"/>
              <w:jc w:val="center"/>
              <w:rPr>
                <w:rFonts w:hint="eastAsia" w:ascii="宋体" w:hAnsi="宋体" w:eastAsia="宋体" w:cs="宋体"/>
                <w:color w:val="000000"/>
                <w:sz w:val="21"/>
                <w:szCs w:val="21"/>
              </w:rPr>
            </w:pPr>
          </w:p>
        </w:tc>
      </w:tr>
    </w:tbl>
    <w:p w14:paraId="2336CDA2">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35" w:lineRule="atLeast"/>
        <w:ind w:left="0" w:right="0" w:firstLine="420"/>
        <w:jc w:val="left"/>
        <w:rPr>
          <w:rFonts w:hint="eastAsia" w:ascii="仿宋" w:hAnsi="仿宋" w:eastAsia="仿宋" w:cs="仿宋"/>
          <w:color w:val="000000"/>
          <w:sz w:val="24"/>
          <w:szCs w:val="24"/>
        </w:rPr>
      </w:pPr>
      <w:r>
        <w:rPr>
          <w:rStyle w:val="35"/>
          <w:rFonts w:hint="eastAsia" w:ascii="仿宋" w:hAnsi="仿宋" w:eastAsia="仿宋" w:cs="仿宋"/>
          <w:i w:val="0"/>
          <w:iCs w:val="0"/>
          <w:caps w:val="0"/>
          <w:color w:val="000000"/>
          <w:spacing w:val="0"/>
          <w:sz w:val="24"/>
          <w:szCs w:val="24"/>
          <w:shd w:val="clear" w:color="auto" w:fill="FFFFFF"/>
          <w:lang w:eastAsia="zh-CN"/>
        </w:rPr>
        <w:t>二</w:t>
      </w:r>
      <w:r>
        <w:rPr>
          <w:rStyle w:val="35"/>
          <w:rFonts w:hint="eastAsia" w:ascii="仿宋" w:hAnsi="仿宋" w:eastAsia="仿宋" w:cs="仿宋"/>
          <w:i w:val="0"/>
          <w:iCs w:val="0"/>
          <w:caps w:val="0"/>
          <w:color w:val="000000"/>
          <w:spacing w:val="0"/>
          <w:sz w:val="24"/>
          <w:szCs w:val="24"/>
          <w:shd w:val="clear" w:color="auto" w:fill="FFFFFF"/>
        </w:rPr>
        <w:t>、供应商资格要求：</w:t>
      </w:r>
    </w:p>
    <w:p w14:paraId="5FF52C21">
      <w:pPr>
        <w:pStyle w:val="29"/>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35" w:lineRule="atLeast"/>
        <w:ind w:left="0" w:right="0" w:firstLine="420"/>
        <w:jc w:val="left"/>
        <w:rPr>
          <w:rFonts w:hint="eastAsia" w:ascii="仿宋" w:hAnsi="仿宋" w:eastAsia="仿宋" w:cs="仿宋"/>
          <w:color w:val="000000"/>
          <w:sz w:val="24"/>
          <w:szCs w:val="24"/>
        </w:rPr>
      </w:pPr>
      <w:r>
        <w:rPr>
          <w:rFonts w:hint="eastAsia" w:ascii="仿宋" w:hAnsi="仿宋" w:eastAsia="仿宋" w:cs="仿宋"/>
          <w:i w:val="0"/>
          <w:iCs w:val="0"/>
          <w:caps w:val="0"/>
          <w:color w:val="000000"/>
          <w:spacing w:val="0"/>
          <w:sz w:val="24"/>
          <w:szCs w:val="24"/>
          <w:shd w:val="clear" w:color="auto" w:fill="FFFFFF"/>
        </w:rPr>
        <w:t>1</w:t>
      </w:r>
      <w:r>
        <w:rPr>
          <w:rFonts w:hint="eastAsia" w:ascii="仿宋" w:hAnsi="仿宋" w:eastAsia="仿宋" w:cs="仿宋"/>
          <w:i w:val="0"/>
          <w:iCs w:val="0"/>
          <w:caps w:val="0"/>
          <w:color w:val="000000"/>
          <w:spacing w:val="0"/>
          <w:sz w:val="24"/>
          <w:szCs w:val="24"/>
          <w:shd w:val="clear" w:color="auto" w:fill="FFFFFF"/>
          <w:lang w:eastAsia="zh-CN"/>
        </w:rPr>
        <w:t>、</w:t>
      </w:r>
      <w:r>
        <w:rPr>
          <w:rFonts w:hint="eastAsia" w:ascii="仿宋" w:hAnsi="仿宋" w:eastAsia="仿宋" w:cs="仿宋"/>
          <w:i w:val="0"/>
          <w:iCs w:val="0"/>
          <w:caps w:val="0"/>
          <w:color w:val="000000"/>
          <w:spacing w:val="0"/>
          <w:sz w:val="24"/>
          <w:szCs w:val="24"/>
          <w:shd w:val="clear" w:color="auto" w:fill="FFFFFF"/>
        </w:rPr>
        <w:t>符合《中华人民共和国政府采购法》第22条的一般资格条件的规定:</w:t>
      </w:r>
    </w:p>
    <w:p w14:paraId="19362768">
      <w:pPr>
        <w:spacing w:line="440" w:lineRule="atLeast"/>
        <w:ind w:firstLine="480" w:firstLineChars="200"/>
        <w:rPr>
          <w:rFonts w:hint="eastAsia" w:ascii="仿宋" w:hAnsi="仿宋" w:eastAsia="仿宋" w:cs="仿宋"/>
          <w:b/>
          <w:color w:val="000000"/>
          <w:sz w:val="24"/>
          <w:szCs w:val="24"/>
        </w:rPr>
      </w:pPr>
      <w:r>
        <w:rPr>
          <w:rFonts w:hint="eastAsia" w:ascii="仿宋" w:hAnsi="仿宋" w:eastAsia="仿宋" w:cs="仿宋"/>
          <w:sz w:val="24"/>
          <w:szCs w:val="24"/>
        </w:rPr>
        <w:t>（1</w:t>
      </w:r>
      <w:r>
        <w:rPr>
          <w:rFonts w:hint="eastAsia" w:ascii="仿宋" w:hAnsi="仿宋" w:eastAsia="仿宋" w:cs="仿宋"/>
          <w:color w:val="000000"/>
          <w:sz w:val="24"/>
          <w:szCs w:val="24"/>
        </w:rPr>
        <w:t>）具有独立承担民事责任的能力；【</w:t>
      </w:r>
      <w:r>
        <w:rPr>
          <w:rFonts w:hint="eastAsia" w:ascii="仿宋" w:hAnsi="仿宋" w:eastAsia="仿宋" w:cs="仿宋"/>
          <w:b/>
          <w:color w:val="000000"/>
          <w:sz w:val="24"/>
          <w:szCs w:val="24"/>
        </w:rPr>
        <w:t>如供应商是企业的（包括合伙企业）应提供有效的“企业法人营业执照”或“营业执照”；如供应商是事业单位的应提供“事业单位法人证书”；如供应商是非企业专业服务机构的应提供执业许可证等证明文件；供应商是个体工商户的应提供有效的“个体工商户营业执照”、组织机构代码证证明文件（实行“统一社会信用代码”的不需单独提供组织机构代码证）；如供应商是自然人的，应提供有效的自然人的身份证明(中国公民)。】</w:t>
      </w:r>
    </w:p>
    <w:p w14:paraId="02270A6E">
      <w:pPr>
        <w:spacing w:line="440" w:lineRule="atLeast"/>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      （2）供应商具有良好的商业信誉和健全的财务会计制度；【</w:t>
      </w:r>
      <w:r>
        <w:rPr>
          <w:rFonts w:hint="eastAsia" w:ascii="仿宋" w:hAnsi="仿宋" w:eastAsia="仿宋" w:cs="仿宋"/>
          <w:b/>
          <w:color w:val="000000"/>
          <w:sz w:val="24"/>
          <w:szCs w:val="24"/>
        </w:rPr>
        <w:t>提供开标前六个月任意一个月的财务报表加盖供应商公章或者202</w:t>
      </w:r>
      <w:r>
        <w:rPr>
          <w:rFonts w:hint="eastAsia" w:ascii="仿宋" w:hAnsi="仿宋" w:eastAsia="仿宋" w:cs="仿宋"/>
          <w:b/>
          <w:color w:val="000000"/>
          <w:sz w:val="24"/>
          <w:szCs w:val="24"/>
          <w:lang w:val="en-US" w:eastAsia="zh-CN"/>
        </w:rPr>
        <w:t>4</w:t>
      </w:r>
      <w:r>
        <w:rPr>
          <w:rFonts w:hint="eastAsia" w:ascii="仿宋" w:hAnsi="仿宋" w:eastAsia="仿宋" w:cs="仿宋"/>
          <w:b/>
          <w:color w:val="000000"/>
          <w:sz w:val="24"/>
          <w:szCs w:val="24"/>
        </w:rPr>
        <w:t>年度财务审计报告加盖供应商公章</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其他组织和自然人，可以提供在开标前三个月内银行出具的资信证明。</w:t>
      </w:r>
      <w:r>
        <w:rPr>
          <w:rFonts w:hint="eastAsia" w:ascii="仿宋" w:hAnsi="仿宋" w:eastAsia="仿宋" w:cs="仿宋"/>
          <w:color w:val="000000"/>
          <w:sz w:val="24"/>
          <w:szCs w:val="24"/>
        </w:rPr>
        <w:t>】</w:t>
      </w:r>
    </w:p>
    <w:p w14:paraId="0956C39C">
      <w:pPr>
        <w:spacing w:line="440" w:lineRule="atLeas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(3)具有履行合同所必需的设备和专业技术能力；【</w:t>
      </w:r>
      <w:r>
        <w:rPr>
          <w:rFonts w:hint="eastAsia" w:ascii="仿宋" w:hAnsi="仿宋" w:eastAsia="仿宋" w:cs="仿宋"/>
          <w:b/>
          <w:color w:val="000000"/>
          <w:sz w:val="24"/>
          <w:szCs w:val="24"/>
        </w:rPr>
        <w:t>提供承诺函</w:t>
      </w:r>
      <w:r>
        <w:rPr>
          <w:rFonts w:hint="eastAsia" w:ascii="仿宋" w:hAnsi="仿宋" w:eastAsia="仿宋" w:cs="仿宋"/>
          <w:color w:val="000000"/>
          <w:sz w:val="24"/>
          <w:szCs w:val="24"/>
        </w:rPr>
        <w:t>】</w:t>
      </w:r>
    </w:p>
    <w:p w14:paraId="381FCC8A">
      <w:pPr>
        <w:spacing w:line="440" w:lineRule="atLeast"/>
        <w:rPr>
          <w:rFonts w:hint="eastAsia" w:ascii="仿宋" w:hAnsi="仿宋" w:eastAsia="仿宋" w:cs="仿宋"/>
          <w:b/>
          <w:bCs/>
          <w:color w:val="000000"/>
          <w:sz w:val="24"/>
          <w:szCs w:val="24"/>
        </w:rPr>
      </w:pPr>
      <w:r>
        <w:rPr>
          <w:rFonts w:hint="eastAsia" w:ascii="仿宋" w:hAnsi="仿宋" w:eastAsia="仿宋" w:cs="仿宋"/>
          <w:color w:val="000000"/>
          <w:sz w:val="24"/>
          <w:szCs w:val="24"/>
        </w:rPr>
        <w:t xml:space="preserve">       (4)具有依法缴纳税收和社会保障资金的良好记录；</w:t>
      </w:r>
      <w:r>
        <w:rPr>
          <w:rFonts w:hint="eastAsia" w:ascii="仿宋" w:hAnsi="仿宋" w:eastAsia="仿宋" w:cs="仿宋"/>
          <w:b/>
          <w:bCs/>
          <w:color w:val="000000"/>
          <w:sz w:val="24"/>
          <w:szCs w:val="24"/>
        </w:rPr>
        <w:t>【提供开标前六个月内任意一个月缴纳税收凭证或税收完税证明和</w:t>
      </w:r>
      <w:r>
        <w:rPr>
          <w:rFonts w:hint="eastAsia" w:ascii="仿宋" w:hAnsi="仿宋" w:eastAsia="仿宋" w:cs="仿宋"/>
          <w:b/>
          <w:color w:val="000000"/>
          <w:sz w:val="24"/>
          <w:szCs w:val="24"/>
        </w:rPr>
        <w:t>依法缴纳社会保险的凭证（专用收据或社会保险缴纳凭证）</w:t>
      </w:r>
      <w:r>
        <w:rPr>
          <w:rFonts w:hint="eastAsia" w:ascii="仿宋" w:hAnsi="仿宋" w:eastAsia="仿宋" w:cs="仿宋"/>
          <w:b/>
          <w:bCs/>
          <w:color w:val="000000"/>
          <w:sz w:val="24"/>
          <w:szCs w:val="24"/>
        </w:rPr>
        <w:t>，依法免税或不需要缴纳社会保障资金的投标人，应当提供其依法免税或不需要缴纳社会保障资金的相关文件证明。】</w:t>
      </w:r>
    </w:p>
    <w:p w14:paraId="1FDAA283">
      <w:pPr>
        <w:spacing w:line="44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(5)参加政府采购活动前三年内,在经营活动中没有重大违法记录；【</w:t>
      </w:r>
      <w:r>
        <w:rPr>
          <w:rFonts w:hint="eastAsia" w:ascii="仿宋" w:hAnsi="仿宋" w:eastAsia="仿宋" w:cs="仿宋"/>
          <w:b/>
          <w:color w:val="000000"/>
          <w:sz w:val="24"/>
          <w:szCs w:val="24"/>
        </w:rPr>
        <w:t>提供无重大违法记录承诺函</w:t>
      </w:r>
      <w:r>
        <w:rPr>
          <w:rFonts w:hint="eastAsia" w:ascii="仿宋" w:hAnsi="仿宋" w:eastAsia="仿宋" w:cs="仿宋"/>
          <w:color w:val="000000"/>
          <w:sz w:val="24"/>
          <w:szCs w:val="24"/>
        </w:rPr>
        <w:t>】</w:t>
      </w:r>
    </w:p>
    <w:p w14:paraId="117B8064">
      <w:pPr>
        <w:spacing w:line="44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(6)法律、行政法规规定的其他条件</w:t>
      </w:r>
    </w:p>
    <w:p w14:paraId="5674BBED">
      <w:pPr>
        <w:widowControl/>
        <w:spacing w:line="350" w:lineRule="exact"/>
        <w:ind w:right="105" w:rightChars="50" w:firstLine="480" w:firstLineChars="200"/>
        <w:jc w:val="left"/>
        <w:rPr>
          <w:rFonts w:hint="eastAsia" w:ascii="仿宋" w:hAnsi="仿宋" w:eastAsia="仿宋" w:cs="仿宋"/>
          <w:sz w:val="24"/>
          <w:szCs w:val="24"/>
        </w:rPr>
      </w:pPr>
      <w:r>
        <w:rPr>
          <w:rFonts w:hint="eastAsia" w:ascii="仿宋" w:hAnsi="仿宋" w:eastAsia="仿宋" w:cs="仿宋"/>
          <w:kern w:val="0"/>
          <w:sz w:val="24"/>
          <w:szCs w:val="24"/>
        </w:rPr>
        <w:t>2.开标时投标人必须提供投标公司信用证明</w:t>
      </w:r>
      <w:r>
        <w:rPr>
          <w:rFonts w:hint="eastAsia" w:ascii="仿宋" w:hAnsi="仿宋" w:eastAsia="仿宋" w:cs="仿宋"/>
          <w:sz w:val="24"/>
          <w:szCs w:val="24"/>
        </w:rPr>
        <w:t>（操作步骤：登录“信用中国</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"http://www.creditchina.gov.cn/" </w:instrText>
      </w:r>
      <w:r>
        <w:rPr>
          <w:rFonts w:hint="eastAsia" w:ascii="仿宋" w:hAnsi="仿宋" w:eastAsia="仿宋" w:cs="仿宋"/>
          <w:sz w:val="24"/>
          <w:szCs w:val="24"/>
        </w:rPr>
        <w:fldChar w:fldCharType="separate"/>
      </w:r>
      <w:r>
        <w:rPr>
          <w:rFonts w:hint="eastAsia" w:ascii="仿宋" w:hAnsi="仿宋" w:eastAsia="仿宋" w:cs="仿宋"/>
          <w:kern w:val="0"/>
          <w:sz w:val="24"/>
          <w:szCs w:val="24"/>
        </w:rPr>
        <w:t>http://www.creditchina.gov.cn/</w:t>
      </w:r>
      <w:r>
        <w:rPr>
          <w:rFonts w:hint="eastAsia" w:ascii="仿宋" w:hAnsi="仿宋" w:eastAsia="仿宋" w:cs="仿宋"/>
          <w:kern w:val="0"/>
          <w:sz w:val="24"/>
          <w:szCs w:val="24"/>
        </w:rPr>
        <w:fldChar w:fldCharType="end"/>
      </w:r>
      <w:r>
        <w:rPr>
          <w:rFonts w:hint="eastAsia" w:ascii="仿宋" w:hAnsi="仿宋" w:eastAsia="仿宋" w:cs="仿宋"/>
          <w:sz w:val="24"/>
          <w:szCs w:val="24"/>
        </w:rPr>
        <w:t>”首页，在“信用信息”一栏中输入公司全称搜索，然后将全部搜索结果截屏打印并加盖公章。）如投标人为事业单位，信息未录入“信用中国网站”，则自行出具说明函原件加盖公章。</w:t>
      </w:r>
    </w:p>
    <w:p w14:paraId="3C2FC2D3">
      <w:pPr>
        <w:spacing w:line="360" w:lineRule="exact"/>
        <w:ind w:firstLine="480" w:firstLineChars="200"/>
        <w:jc w:val="left"/>
        <w:rPr>
          <w:rFonts w:hint="eastAsia" w:ascii="仿宋" w:hAnsi="仿宋" w:eastAsia="仿宋" w:cs="仿宋"/>
          <w:kern w:val="0"/>
          <w:sz w:val="24"/>
          <w:szCs w:val="24"/>
        </w:rPr>
      </w:pPr>
      <w:r>
        <w:rPr>
          <w:rFonts w:hint="eastAsia" w:ascii="仿宋" w:hAnsi="仿宋" w:eastAsia="仿宋" w:cs="仿宋"/>
          <w:sz w:val="24"/>
          <w:szCs w:val="24"/>
        </w:rPr>
        <w:t>3.</w:t>
      </w:r>
      <w:r>
        <w:rPr>
          <w:rFonts w:hint="eastAsia" w:ascii="仿宋" w:hAnsi="仿宋" w:eastAsia="仿宋" w:cs="仿宋"/>
          <w:kern w:val="0"/>
          <w:sz w:val="24"/>
          <w:szCs w:val="24"/>
        </w:rPr>
        <w:t xml:space="preserve"> 投标人为经销商的必须提供医疗器械经营企业许可证复印件加盖公章；投标人为生产制造商的必须提供医疗器械经营生产企业许可证复印件加盖公章。</w:t>
      </w:r>
    </w:p>
    <w:p w14:paraId="53E04E4F">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76" w:beforeAutospacing="0" w:after="76" w:afterAutospacing="0" w:line="400" w:lineRule="exact"/>
        <w:ind w:left="0" w:right="0" w:firstLine="420"/>
        <w:jc w:val="left"/>
        <w:textAlignment w:val="auto"/>
        <w:rPr>
          <w:rFonts w:hint="eastAsia" w:ascii="仿宋" w:hAnsi="仿宋" w:eastAsia="仿宋" w:cs="仿宋"/>
          <w:kern w:val="0"/>
          <w:sz w:val="24"/>
          <w:szCs w:val="24"/>
        </w:rPr>
      </w:pPr>
      <w:r>
        <w:rPr>
          <w:rFonts w:hint="eastAsia" w:ascii="仿宋" w:hAnsi="仿宋" w:eastAsia="仿宋" w:cs="仿宋"/>
          <w:kern w:val="0"/>
          <w:sz w:val="24"/>
          <w:szCs w:val="24"/>
        </w:rPr>
        <w:t>4.本项目不接受联合体投标。</w:t>
      </w:r>
    </w:p>
    <w:p w14:paraId="2E6A1D4B">
      <w:pPr>
        <w:spacing w:line="440" w:lineRule="atLeast"/>
        <w:ind w:firstLine="482" w:firstLineChars="200"/>
        <w:rPr>
          <w:rFonts w:hint="eastAsia" w:ascii="宋体" w:hAnsi="宋体"/>
          <w:color w:val="000000"/>
          <w:sz w:val="24"/>
          <w:szCs w:val="24"/>
        </w:rPr>
      </w:pPr>
      <w:r>
        <w:rPr>
          <w:rFonts w:hint="eastAsia" w:ascii="宋体" w:hAnsi="宋体"/>
          <w:b/>
          <w:bCs/>
          <w:color w:val="000000"/>
          <w:sz w:val="24"/>
          <w:szCs w:val="24"/>
        </w:rPr>
        <w:t>三、获取采购文件</w:t>
      </w:r>
    </w:p>
    <w:p w14:paraId="198F40F0">
      <w:pPr>
        <w:spacing w:line="440" w:lineRule="atLeast"/>
        <w:ind w:firstLine="480" w:firstLineChars="200"/>
        <w:rPr>
          <w:rFonts w:hint="eastAsia" w:ascii="宋体" w:hAnsi="宋体"/>
          <w:color w:val="000000"/>
          <w:sz w:val="24"/>
          <w:szCs w:val="24"/>
        </w:rPr>
      </w:pPr>
      <w:r>
        <w:rPr>
          <w:rFonts w:hint="eastAsia" w:ascii="宋体" w:hAnsi="宋体"/>
          <w:bCs/>
          <w:color w:val="000000"/>
          <w:sz w:val="24"/>
          <w:szCs w:val="24"/>
        </w:rPr>
        <w:t>（1）时间：</w:t>
      </w:r>
      <w:r>
        <w:rPr>
          <w:rFonts w:hint="eastAsia" w:ascii="宋体" w:hAnsi="宋体"/>
          <w:color w:val="000000"/>
          <w:sz w:val="24"/>
          <w:szCs w:val="24"/>
        </w:rPr>
        <w:t>202</w:t>
      </w:r>
      <w:r>
        <w:rPr>
          <w:rFonts w:hint="eastAsia" w:ascii="宋体" w:hAnsi="宋体"/>
          <w:color w:val="000000"/>
          <w:sz w:val="24"/>
          <w:szCs w:val="24"/>
          <w:lang w:val="en-US" w:eastAsia="zh-CN"/>
        </w:rPr>
        <w:t>4</w:t>
      </w:r>
      <w:r>
        <w:rPr>
          <w:rFonts w:hint="eastAsia" w:ascii="宋体" w:hAnsi="宋体"/>
          <w:color w:val="000000"/>
          <w:sz w:val="24"/>
          <w:szCs w:val="24"/>
        </w:rPr>
        <w:t>年</w:t>
      </w:r>
      <w:r>
        <w:rPr>
          <w:rFonts w:hint="eastAsia" w:ascii="宋体" w:hAnsi="宋体"/>
          <w:color w:val="000000"/>
          <w:sz w:val="24"/>
          <w:szCs w:val="24"/>
          <w:lang w:val="en-US" w:eastAsia="zh-CN"/>
        </w:rPr>
        <w:t>9</w:t>
      </w:r>
      <w:r>
        <w:rPr>
          <w:rFonts w:hint="eastAsia" w:ascii="宋体" w:hAnsi="宋体"/>
          <w:color w:val="000000"/>
          <w:sz w:val="24"/>
          <w:szCs w:val="24"/>
        </w:rPr>
        <w:t>月</w:t>
      </w:r>
      <w:r>
        <w:rPr>
          <w:rFonts w:hint="eastAsia" w:ascii="宋体" w:hAnsi="宋体"/>
          <w:color w:val="000000"/>
          <w:sz w:val="24"/>
          <w:szCs w:val="24"/>
          <w:lang w:val="en-US" w:eastAsia="zh-CN"/>
        </w:rPr>
        <w:t>19</w:t>
      </w:r>
      <w:r>
        <w:rPr>
          <w:rFonts w:hint="eastAsia" w:ascii="宋体" w:hAnsi="宋体"/>
          <w:color w:val="000000"/>
          <w:sz w:val="24"/>
          <w:szCs w:val="24"/>
        </w:rPr>
        <w:t>日</w:t>
      </w:r>
      <w:r>
        <w:rPr>
          <w:rFonts w:hint="eastAsia" w:ascii="宋体" w:hAnsi="宋体"/>
          <w:color w:val="000000"/>
          <w:sz w:val="24"/>
          <w:szCs w:val="24"/>
          <w:lang w:val="en-US" w:eastAsia="zh-CN"/>
        </w:rPr>
        <w:t>17</w:t>
      </w:r>
      <w:r>
        <w:rPr>
          <w:rFonts w:hint="eastAsia" w:ascii="宋体" w:hAnsi="宋体"/>
          <w:color w:val="000000"/>
          <w:sz w:val="24"/>
          <w:szCs w:val="24"/>
        </w:rPr>
        <w:t xml:space="preserve">:00至 </w:t>
      </w:r>
      <w:r>
        <w:rPr>
          <w:rFonts w:hint="eastAsia" w:ascii="宋体" w:hAnsi="宋体"/>
          <w:color w:val="000000"/>
          <w:sz w:val="24"/>
          <w:szCs w:val="24"/>
          <w:lang w:val="en-US" w:eastAsia="zh-CN"/>
        </w:rPr>
        <w:t>2024</w:t>
      </w:r>
      <w:r>
        <w:rPr>
          <w:rFonts w:hint="eastAsia" w:ascii="宋体" w:hAnsi="宋体"/>
          <w:color w:val="000000"/>
          <w:sz w:val="24"/>
          <w:szCs w:val="24"/>
        </w:rPr>
        <w:t>年</w:t>
      </w:r>
      <w:r>
        <w:rPr>
          <w:rFonts w:hint="eastAsia" w:ascii="宋体" w:hAnsi="宋体"/>
          <w:color w:val="000000"/>
          <w:sz w:val="24"/>
          <w:szCs w:val="24"/>
          <w:lang w:val="en-US" w:eastAsia="zh-CN"/>
        </w:rPr>
        <w:t>9</w:t>
      </w:r>
      <w:r>
        <w:rPr>
          <w:rFonts w:hint="eastAsia" w:ascii="宋体" w:hAnsi="宋体"/>
          <w:color w:val="000000"/>
          <w:sz w:val="24"/>
          <w:szCs w:val="24"/>
        </w:rPr>
        <w:t>月</w:t>
      </w:r>
      <w:r>
        <w:rPr>
          <w:rFonts w:hint="eastAsia" w:ascii="宋体" w:hAnsi="宋体"/>
          <w:color w:val="000000"/>
          <w:sz w:val="24"/>
          <w:szCs w:val="24"/>
          <w:lang w:val="en-US" w:eastAsia="zh-CN"/>
        </w:rPr>
        <w:t>23</w:t>
      </w:r>
      <w:r>
        <w:rPr>
          <w:rFonts w:hint="eastAsia" w:ascii="宋体" w:hAnsi="宋体"/>
          <w:color w:val="000000"/>
          <w:sz w:val="24"/>
          <w:szCs w:val="24"/>
        </w:rPr>
        <w:t>日</w:t>
      </w:r>
      <w:r>
        <w:rPr>
          <w:rFonts w:hint="eastAsia" w:ascii="宋体" w:hAnsi="宋体"/>
          <w:color w:val="000000"/>
          <w:sz w:val="24"/>
          <w:szCs w:val="24"/>
          <w:lang w:val="en-US" w:eastAsia="zh-CN"/>
        </w:rPr>
        <w:t>24</w:t>
      </w:r>
      <w:r>
        <w:rPr>
          <w:rFonts w:hint="eastAsia" w:ascii="宋体" w:hAnsi="宋体"/>
          <w:color w:val="000000"/>
          <w:sz w:val="24"/>
          <w:szCs w:val="24"/>
        </w:rPr>
        <w:t>:00。</w:t>
      </w:r>
    </w:p>
    <w:p w14:paraId="4A4594A7">
      <w:pPr>
        <w:spacing w:line="440" w:lineRule="atLeast"/>
        <w:ind w:firstLine="480" w:firstLineChars="200"/>
        <w:rPr>
          <w:rFonts w:hint="eastAsia" w:ascii="宋体" w:hAnsi="宋体"/>
          <w:color w:val="000000"/>
          <w:sz w:val="24"/>
          <w:szCs w:val="24"/>
        </w:rPr>
      </w:pPr>
      <w:r>
        <w:rPr>
          <w:rFonts w:hint="eastAsia" w:ascii="宋体" w:hAnsi="宋体"/>
          <w:bCs/>
          <w:color w:val="000000"/>
          <w:sz w:val="24"/>
          <w:szCs w:val="24"/>
        </w:rPr>
        <w:t>（2）方式：</w:t>
      </w:r>
      <w:r>
        <w:rPr>
          <w:rFonts w:hint="eastAsia"/>
          <w:color w:val="333333"/>
          <w:sz w:val="24"/>
          <w:szCs w:val="24"/>
        </w:rPr>
        <w:t>登录</w:t>
      </w:r>
      <w:r>
        <w:rPr>
          <w:rFonts w:hint="eastAsia"/>
          <w:color w:val="333333"/>
          <w:sz w:val="24"/>
          <w:szCs w:val="24"/>
          <w:lang w:eastAsia="zh-CN"/>
        </w:rPr>
        <w:t>黎川县总医院项目公告内</w:t>
      </w:r>
      <w:r>
        <w:rPr>
          <w:rFonts w:hint="eastAsia"/>
          <w:color w:val="333333"/>
          <w:sz w:val="24"/>
          <w:szCs w:val="24"/>
        </w:rPr>
        <w:t>进行下载谈判文件。</w:t>
      </w:r>
    </w:p>
    <w:p w14:paraId="2DE8E612">
      <w:pPr>
        <w:spacing w:line="440" w:lineRule="atLeast"/>
        <w:ind w:firstLine="482" w:firstLineChars="200"/>
        <w:rPr>
          <w:rFonts w:hint="eastAsia" w:ascii="宋体" w:hAnsi="宋体"/>
          <w:b/>
          <w:bCs/>
          <w:color w:val="000000"/>
          <w:sz w:val="24"/>
          <w:szCs w:val="24"/>
        </w:rPr>
      </w:pPr>
      <w:r>
        <w:rPr>
          <w:rFonts w:hint="eastAsia" w:ascii="宋体" w:hAnsi="宋体"/>
          <w:b/>
          <w:bCs/>
          <w:color w:val="000000"/>
          <w:sz w:val="24"/>
          <w:szCs w:val="24"/>
        </w:rPr>
        <w:t>四、响应文件提交</w:t>
      </w:r>
    </w:p>
    <w:p w14:paraId="73F2551F">
      <w:pPr>
        <w:spacing w:line="440" w:lineRule="atLeast"/>
        <w:ind w:firstLine="480" w:firstLineChars="200"/>
        <w:rPr>
          <w:rFonts w:hint="eastAsia"/>
          <w:color w:val="333333"/>
          <w:sz w:val="24"/>
          <w:szCs w:val="24"/>
        </w:rPr>
      </w:pPr>
      <w:r>
        <w:rPr>
          <w:rFonts w:hint="eastAsia"/>
          <w:color w:val="333333"/>
          <w:sz w:val="24"/>
          <w:szCs w:val="24"/>
        </w:rPr>
        <w:t>报价文件必须于20</w:t>
      </w:r>
      <w:r>
        <w:rPr>
          <w:rFonts w:hint="eastAsia"/>
          <w:color w:val="333333"/>
          <w:sz w:val="24"/>
          <w:szCs w:val="24"/>
          <w:lang w:val="en-US" w:eastAsia="zh-CN"/>
        </w:rPr>
        <w:t>24</w:t>
      </w:r>
      <w:r>
        <w:rPr>
          <w:rFonts w:hint="eastAsia"/>
          <w:color w:val="333333"/>
          <w:sz w:val="24"/>
          <w:szCs w:val="24"/>
        </w:rPr>
        <w:t>年</w:t>
      </w:r>
      <w:r>
        <w:rPr>
          <w:rFonts w:hint="eastAsia"/>
          <w:color w:val="333333"/>
          <w:sz w:val="24"/>
          <w:szCs w:val="24"/>
          <w:lang w:val="en-US" w:eastAsia="zh-CN"/>
        </w:rPr>
        <w:t>9</w:t>
      </w:r>
      <w:r>
        <w:rPr>
          <w:rFonts w:hint="eastAsia"/>
          <w:color w:val="333333"/>
          <w:sz w:val="24"/>
          <w:szCs w:val="24"/>
        </w:rPr>
        <w:t>月</w:t>
      </w:r>
      <w:r>
        <w:rPr>
          <w:rFonts w:hint="eastAsia"/>
          <w:color w:val="333333"/>
          <w:sz w:val="24"/>
          <w:szCs w:val="24"/>
          <w:lang w:val="en-US" w:eastAsia="zh-CN"/>
        </w:rPr>
        <w:t>24</w:t>
      </w:r>
      <w:r>
        <w:rPr>
          <w:rFonts w:hint="eastAsia"/>
          <w:color w:val="333333"/>
          <w:sz w:val="24"/>
          <w:szCs w:val="24"/>
        </w:rPr>
        <w:t>日上午</w:t>
      </w:r>
      <w:r>
        <w:rPr>
          <w:rFonts w:hint="eastAsia"/>
          <w:color w:val="333333"/>
          <w:sz w:val="24"/>
          <w:szCs w:val="24"/>
          <w:lang w:val="en-US" w:eastAsia="zh-CN"/>
        </w:rPr>
        <w:t>9</w:t>
      </w:r>
      <w:r>
        <w:rPr>
          <w:rFonts w:hint="eastAsia"/>
          <w:color w:val="333333"/>
          <w:sz w:val="24"/>
          <w:szCs w:val="24"/>
        </w:rPr>
        <w:t>:00之前在http://ht.lcrmyygood.com/main#/loginItem，进行网上注册并提交报价文件，</w:t>
      </w:r>
      <w:r>
        <w:rPr>
          <w:rFonts w:hint="eastAsia"/>
          <w:color w:val="333333"/>
          <w:sz w:val="24"/>
          <w:szCs w:val="24"/>
          <w:lang w:eastAsia="zh-CN"/>
        </w:rPr>
        <w:t>不接受单独</w:t>
      </w:r>
      <w:r>
        <w:rPr>
          <w:rFonts w:hint="eastAsia"/>
          <w:color w:val="333333"/>
          <w:sz w:val="24"/>
          <w:szCs w:val="24"/>
        </w:rPr>
        <w:t>纸质</w:t>
      </w:r>
      <w:r>
        <w:rPr>
          <w:rFonts w:hint="eastAsia"/>
          <w:color w:val="333333"/>
          <w:sz w:val="24"/>
          <w:szCs w:val="24"/>
          <w:lang w:eastAsia="zh-CN"/>
        </w:rPr>
        <w:t>文件报名。</w:t>
      </w:r>
      <w:r>
        <w:rPr>
          <w:rFonts w:hint="eastAsia"/>
          <w:color w:val="333333"/>
          <w:sz w:val="24"/>
          <w:szCs w:val="24"/>
          <w:lang w:val="en-US" w:eastAsia="zh-CN"/>
        </w:rPr>
        <w:t>谈判</w:t>
      </w:r>
      <w:r>
        <w:rPr>
          <w:rFonts w:hint="eastAsia"/>
          <w:color w:val="333333"/>
          <w:sz w:val="24"/>
          <w:szCs w:val="24"/>
          <w:lang w:eastAsia="zh-CN"/>
        </w:rPr>
        <w:t>时将纸质文件</w:t>
      </w:r>
      <w:r>
        <w:rPr>
          <w:rFonts w:hint="eastAsia"/>
          <w:color w:val="333333"/>
          <w:sz w:val="24"/>
          <w:szCs w:val="24"/>
        </w:rPr>
        <w:t>送达黎川县</w:t>
      </w:r>
      <w:r>
        <w:rPr>
          <w:rFonts w:hint="eastAsia"/>
          <w:color w:val="333333"/>
          <w:sz w:val="24"/>
          <w:szCs w:val="24"/>
          <w:lang w:eastAsia="zh-CN"/>
        </w:rPr>
        <w:t>总</w:t>
      </w:r>
      <w:r>
        <w:rPr>
          <w:rFonts w:hint="eastAsia"/>
          <w:color w:val="333333"/>
          <w:sz w:val="24"/>
          <w:szCs w:val="24"/>
        </w:rPr>
        <w:t>医院</w:t>
      </w:r>
      <w:r>
        <w:rPr>
          <w:rFonts w:hint="eastAsia"/>
          <w:color w:val="333333"/>
          <w:sz w:val="24"/>
          <w:szCs w:val="24"/>
          <w:lang w:eastAsia="zh-CN"/>
        </w:rPr>
        <w:t>人民医院院区行政</w:t>
      </w:r>
      <w:r>
        <w:rPr>
          <w:rFonts w:hint="eastAsia"/>
          <w:color w:val="333333"/>
          <w:sz w:val="24"/>
          <w:szCs w:val="24"/>
        </w:rPr>
        <w:t>会议室。</w:t>
      </w:r>
    </w:p>
    <w:p w14:paraId="43E880D6">
      <w:pPr>
        <w:spacing w:line="440" w:lineRule="atLeast"/>
        <w:ind w:firstLine="482" w:firstLineChars="200"/>
        <w:rPr>
          <w:rFonts w:ascii="宋体" w:hAnsi="宋体"/>
          <w:sz w:val="24"/>
          <w:szCs w:val="24"/>
        </w:rPr>
      </w:pPr>
      <w:r>
        <w:rPr>
          <w:rFonts w:hint="eastAsia" w:ascii="宋体" w:hAnsi="宋体"/>
          <w:b/>
          <w:color w:val="000000"/>
          <w:sz w:val="24"/>
          <w:szCs w:val="24"/>
        </w:rPr>
        <w:t>五、开启</w:t>
      </w:r>
    </w:p>
    <w:p w14:paraId="0C879307">
      <w:pPr>
        <w:spacing w:line="440" w:lineRule="atLeast"/>
        <w:ind w:firstLine="480" w:firstLineChars="200"/>
        <w:rPr>
          <w:rFonts w:hint="eastAsia" w:ascii="宋体" w:hAnsi="宋体"/>
          <w:color w:val="000000"/>
          <w:sz w:val="24"/>
          <w:szCs w:val="24"/>
        </w:rPr>
      </w:pPr>
      <w:r>
        <w:rPr>
          <w:rFonts w:hint="eastAsia" w:ascii="宋体" w:hAnsi="宋体"/>
          <w:color w:val="000000"/>
          <w:sz w:val="24"/>
          <w:szCs w:val="24"/>
        </w:rPr>
        <w:t>（1）截止时间：202</w:t>
      </w:r>
      <w:r>
        <w:rPr>
          <w:rFonts w:hint="eastAsia" w:ascii="宋体" w:hAnsi="宋体"/>
          <w:color w:val="000000"/>
          <w:sz w:val="24"/>
          <w:szCs w:val="24"/>
          <w:lang w:val="en-US" w:eastAsia="zh-CN"/>
        </w:rPr>
        <w:t>4</w:t>
      </w:r>
      <w:r>
        <w:rPr>
          <w:rFonts w:hint="eastAsia" w:ascii="宋体" w:hAnsi="宋体"/>
          <w:color w:val="000000"/>
          <w:sz w:val="24"/>
          <w:szCs w:val="24"/>
        </w:rPr>
        <w:t>年</w:t>
      </w:r>
      <w:r>
        <w:rPr>
          <w:rFonts w:hint="eastAsia" w:ascii="宋体" w:hAnsi="宋体"/>
          <w:color w:val="000000"/>
          <w:sz w:val="24"/>
          <w:szCs w:val="24"/>
          <w:lang w:val="en-US" w:eastAsia="zh-CN"/>
        </w:rPr>
        <w:t>9</w:t>
      </w:r>
      <w:r>
        <w:rPr>
          <w:rFonts w:hint="eastAsia" w:ascii="宋体" w:hAnsi="宋体"/>
          <w:color w:val="000000"/>
          <w:sz w:val="24"/>
          <w:szCs w:val="24"/>
        </w:rPr>
        <w:t>月</w:t>
      </w:r>
      <w:r>
        <w:rPr>
          <w:rFonts w:hint="eastAsia" w:ascii="宋体" w:hAnsi="宋体"/>
          <w:color w:val="000000"/>
          <w:sz w:val="24"/>
          <w:szCs w:val="24"/>
          <w:lang w:val="en-US" w:eastAsia="zh-CN"/>
        </w:rPr>
        <w:t>24</w:t>
      </w:r>
      <w:r>
        <w:rPr>
          <w:rFonts w:hint="eastAsia" w:ascii="宋体" w:hAnsi="宋体"/>
          <w:color w:val="000000"/>
          <w:sz w:val="24"/>
          <w:szCs w:val="24"/>
        </w:rPr>
        <w:t>日 09点</w:t>
      </w:r>
      <w:r>
        <w:rPr>
          <w:rFonts w:hint="eastAsia" w:ascii="宋体" w:hAnsi="宋体"/>
          <w:color w:val="000000"/>
          <w:sz w:val="24"/>
          <w:szCs w:val="24"/>
          <w:lang w:val="en-US" w:eastAsia="zh-CN"/>
        </w:rPr>
        <w:t>0</w:t>
      </w:r>
      <w:r>
        <w:rPr>
          <w:rFonts w:hint="eastAsia" w:ascii="宋体" w:hAnsi="宋体"/>
          <w:color w:val="000000"/>
          <w:sz w:val="24"/>
          <w:szCs w:val="24"/>
        </w:rPr>
        <w:t>0分（北京时间）。</w:t>
      </w:r>
    </w:p>
    <w:p w14:paraId="1BA398BF">
      <w:pPr>
        <w:adjustRightInd w:val="0"/>
        <w:snapToGrid w:val="0"/>
        <w:spacing w:line="360" w:lineRule="auto"/>
        <w:ind w:firstLine="480" w:firstLineChars="200"/>
        <w:rPr>
          <w:rFonts w:hint="eastAsia" w:ascii="宋体" w:hAnsi="宋体" w:eastAsia="宋体"/>
          <w:color w:val="000000"/>
          <w:sz w:val="24"/>
          <w:szCs w:val="24"/>
          <w:lang w:eastAsia="zh-CN"/>
        </w:rPr>
      </w:pPr>
      <w:r>
        <w:rPr>
          <w:rFonts w:hint="eastAsia" w:ascii="宋体" w:hAnsi="宋体"/>
          <w:color w:val="000000"/>
          <w:sz w:val="24"/>
          <w:szCs w:val="24"/>
        </w:rPr>
        <w:t>（2）地点：</w:t>
      </w:r>
      <w:r>
        <w:rPr>
          <w:rFonts w:hint="eastAsia"/>
          <w:color w:val="333333"/>
          <w:sz w:val="24"/>
          <w:szCs w:val="24"/>
        </w:rPr>
        <w:t>黎川县</w:t>
      </w:r>
      <w:r>
        <w:rPr>
          <w:rFonts w:hint="eastAsia"/>
          <w:color w:val="333333"/>
          <w:sz w:val="24"/>
          <w:szCs w:val="24"/>
          <w:lang w:eastAsia="zh-CN"/>
        </w:rPr>
        <w:t>总</w:t>
      </w:r>
      <w:r>
        <w:rPr>
          <w:rFonts w:hint="eastAsia"/>
          <w:color w:val="333333"/>
          <w:sz w:val="24"/>
          <w:szCs w:val="24"/>
        </w:rPr>
        <w:t>医院</w:t>
      </w:r>
      <w:r>
        <w:rPr>
          <w:rFonts w:hint="eastAsia"/>
          <w:color w:val="333333"/>
          <w:sz w:val="24"/>
          <w:szCs w:val="24"/>
          <w:lang w:eastAsia="zh-CN"/>
        </w:rPr>
        <w:t>人民医院院区行政</w:t>
      </w:r>
      <w:r>
        <w:rPr>
          <w:rFonts w:hint="eastAsia"/>
          <w:color w:val="333333"/>
          <w:sz w:val="24"/>
          <w:szCs w:val="24"/>
        </w:rPr>
        <w:t>会议室</w:t>
      </w:r>
      <w:r>
        <w:rPr>
          <w:rFonts w:hint="eastAsia"/>
          <w:color w:val="333333"/>
          <w:sz w:val="24"/>
          <w:szCs w:val="24"/>
          <w:lang w:eastAsia="zh-CN"/>
        </w:rPr>
        <w:t>。</w:t>
      </w:r>
    </w:p>
    <w:p w14:paraId="05A522FD">
      <w:pPr>
        <w:adjustRightInd w:val="0"/>
        <w:snapToGrid w:val="0"/>
        <w:spacing w:line="360" w:lineRule="auto"/>
        <w:ind w:firstLine="482" w:firstLineChars="200"/>
        <w:rPr>
          <w:rFonts w:ascii="宋体" w:hAnsi="宋体"/>
          <w:b/>
          <w:sz w:val="24"/>
          <w:szCs w:val="24"/>
        </w:rPr>
      </w:pPr>
      <w:r>
        <w:rPr>
          <w:rFonts w:hint="eastAsia" w:ascii="宋体" w:hAnsi="宋体"/>
          <w:b/>
          <w:sz w:val="24"/>
          <w:szCs w:val="24"/>
        </w:rPr>
        <w:t>六、公告期限</w:t>
      </w:r>
    </w:p>
    <w:p w14:paraId="3231A645">
      <w:pPr>
        <w:adjustRightInd w:val="0"/>
        <w:snapToGrid w:val="0"/>
        <w:spacing w:line="360" w:lineRule="auto"/>
        <w:rPr>
          <w:rFonts w:ascii="宋体" w:hAnsi="宋体"/>
          <w:sz w:val="24"/>
          <w:szCs w:val="24"/>
        </w:rPr>
      </w:pPr>
      <w:r>
        <w:rPr>
          <w:rFonts w:hint="eastAsia" w:ascii="宋体" w:hAnsi="宋体"/>
          <w:sz w:val="24"/>
          <w:szCs w:val="24"/>
        </w:rPr>
        <w:t xml:space="preserve">    自本公告发布之日起3个工作日。</w:t>
      </w:r>
    </w:p>
    <w:p w14:paraId="44EF6C45">
      <w:pPr>
        <w:adjustRightInd w:val="0"/>
        <w:snapToGrid w:val="0"/>
        <w:spacing w:line="360" w:lineRule="auto"/>
        <w:ind w:firstLine="482" w:firstLineChars="200"/>
        <w:rPr>
          <w:rFonts w:ascii="宋体" w:hAnsi="宋体"/>
          <w:b/>
          <w:sz w:val="24"/>
          <w:szCs w:val="24"/>
        </w:rPr>
      </w:pPr>
      <w:r>
        <w:rPr>
          <w:rFonts w:hint="eastAsia" w:ascii="宋体" w:hAnsi="宋体"/>
          <w:b/>
          <w:sz w:val="24"/>
          <w:szCs w:val="24"/>
        </w:rPr>
        <w:t>七、其他补充事宜</w:t>
      </w:r>
    </w:p>
    <w:p w14:paraId="5BC7B4F1">
      <w:pPr>
        <w:adjustRightInd w:val="0"/>
        <w:snapToGrid w:val="0"/>
        <w:spacing w:line="360" w:lineRule="auto"/>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届时请供应商的法定代表人携带本人身份证原件或经正式授权的代理人携带法定代表人授权委托书及本人身份证原件于开标截止时间前,</w:t>
      </w:r>
      <w:r>
        <w:rPr>
          <w:rFonts w:hint="eastAsia"/>
          <w:sz w:val="24"/>
          <w:szCs w:val="24"/>
        </w:rPr>
        <w:t xml:space="preserve"> </w:t>
      </w:r>
      <w:r>
        <w:rPr>
          <w:rFonts w:hint="eastAsia" w:ascii="宋体" w:hAnsi="宋体"/>
          <w:color w:val="000000"/>
          <w:sz w:val="24"/>
          <w:szCs w:val="24"/>
        </w:rPr>
        <w:t>提交纸质谈判响应文件，逾期或不符合规定的谈判响应文件恕不接受。</w:t>
      </w:r>
    </w:p>
    <w:p w14:paraId="4F8BB16E">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76" w:beforeAutospacing="0" w:after="76" w:afterAutospacing="0" w:line="400" w:lineRule="exact"/>
        <w:ind w:right="0" w:firstLine="482" w:firstLineChars="200"/>
        <w:jc w:val="left"/>
        <w:textAlignment w:val="auto"/>
        <w:rPr>
          <w:rFonts w:hint="eastAsia" w:ascii="宋体" w:hAnsi="宋体" w:eastAsia="宋体" w:cs="宋体"/>
          <w:color w:val="000000"/>
          <w:sz w:val="24"/>
          <w:szCs w:val="24"/>
        </w:rPr>
      </w:pPr>
      <w:r>
        <w:rPr>
          <w:rStyle w:val="35"/>
          <w:rFonts w:hint="eastAsia" w:ascii="宋体" w:hAnsi="宋体" w:eastAsia="宋体" w:cs="宋体"/>
          <w:i w:val="0"/>
          <w:iCs w:val="0"/>
          <w:caps w:val="0"/>
          <w:color w:val="000000"/>
          <w:spacing w:val="0"/>
          <w:sz w:val="24"/>
          <w:szCs w:val="24"/>
          <w:shd w:val="clear" w:color="auto" w:fill="FFFFFF"/>
          <w:lang w:eastAsia="zh-CN"/>
        </w:rPr>
        <w:t>八</w:t>
      </w:r>
      <w:r>
        <w:rPr>
          <w:rStyle w:val="35"/>
          <w:rFonts w:hint="eastAsia" w:ascii="宋体" w:hAnsi="宋体" w:eastAsia="宋体" w:cs="宋体"/>
          <w:i w:val="0"/>
          <w:iCs w:val="0"/>
          <w:caps w:val="0"/>
          <w:color w:val="000000"/>
          <w:spacing w:val="0"/>
          <w:sz w:val="24"/>
          <w:szCs w:val="24"/>
          <w:shd w:val="clear" w:color="auto" w:fill="FFFFFF"/>
        </w:rPr>
        <w:t>、发布公告的媒介</w:t>
      </w:r>
    </w:p>
    <w:p w14:paraId="0EAA81E9">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76" w:beforeAutospacing="0" w:after="76" w:afterAutospacing="0" w:line="400" w:lineRule="exact"/>
        <w:ind w:righ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本次招标公告在</w:t>
      </w:r>
      <w:r>
        <w:rPr>
          <w:rFonts w:hint="eastAsia" w:ascii="宋体" w:hAnsi="宋体" w:eastAsia="宋体" w:cs="宋体"/>
          <w:i w:val="0"/>
          <w:iCs w:val="0"/>
          <w:caps w:val="0"/>
          <w:color w:val="000000"/>
          <w:spacing w:val="0"/>
          <w:sz w:val="24"/>
          <w:szCs w:val="24"/>
          <w:shd w:val="clear" w:color="auto" w:fill="FFFFFF"/>
          <w:lang w:eastAsia="zh-CN"/>
        </w:rPr>
        <w:t>黎川县总医院</w:t>
      </w:r>
      <w:r>
        <w:rPr>
          <w:rFonts w:hint="eastAsia" w:ascii="宋体" w:hAnsi="宋体" w:eastAsia="宋体" w:cs="宋体"/>
          <w:i w:val="0"/>
          <w:iCs w:val="0"/>
          <w:caps w:val="0"/>
          <w:color w:val="000000"/>
          <w:spacing w:val="0"/>
          <w:sz w:val="24"/>
          <w:szCs w:val="24"/>
          <w:shd w:val="clear" w:color="auto" w:fill="FFFFFF"/>
        </w:rPr>
        <w:t>官方网站</w:t>
      </w:r>
      <w:r>
        <w:rPr>
          <w:rFonts w:hint="eastAsia"/>
          <w:color w:val="333333"/>
          <w:sz w:val="24"/>
          <w:szCs w:val="24"/>
        </w:rPr>
        <w:t>（http://www.lcrmyygood.com/）</w:t>
      </w:r>
      <w:r>
        <w:rPr>
          <w:rFonts w:hint="eastAsia" w:ascii="宋体" w:hAnsi="宋体" w:eastAsia="宋体" w:cs="宋体"/>
          <w:i w:val="0"/>
          <w:iCs w:val="0"/>
          <w:caps w:val="0"/>
          <w:color w:val="000000"/>
          <w:spacing w:val="0"/>
          <w:sz w:val="24"/>
          <w:szCs w:val="24"/>
          <w:shd w:val="clear" w:color="auto" w:fill="FFFFFF"/>
        </w:rPr>
        <w:t>发布。</w:t>
      </w:r>
    </w:p>
    <w:p w14:paraId="32FD36C2">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76" w:beforeAutospacing="0" w:after="76" w:afterAutospacing="0" w:line="400" w:lineRule="exact"/>
        <w:ind w:left="0" w:right="0" w:firstLine="840" w:firstLineChars="350"/>
        <w:jc w:val="left"/>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采购人：</w:t>
      </w:r>
      <w:r>
        <w:rPr>
          <w:rFonts w:hint="eastAsia"/>
          <w:color w:val="333333"/>
          <w:sz w:val="24"/>
          <w:szCs w:val="24"/>
        </w:rPr>
        <w:t>黎川县</w:t>
      </w:r>
      <w:r>
        <w:rPr>
          <w:rFonts w:hint="eastAsia"/>
          <w:color w:val="333333"/>
          <w:sz w:val="24"/>
          <w:szCs w:val="24"/>
          <w:lang w:eastAsia="zh-CN"/>
        </w:rPr>
        <w:t>总</w:t>
      </w:r>
      <w:r>
        <w:rPr>
          <w:rFonts w:hint="eastAsia"/>
          <w:color w:val="333333"/>
          <w:sz w:val="24"/>
          <w:szCs w:val="24"/>
        </w:rPr>
        <w:t>医院</w:t>
      </w:r>
      <w:r>
        <w:rPr>
          <w:rFonts w:hint="eastAsia"/>
          <w:color w:val="333333"/>
          <w:sz w:val="24"/>
          <w:szCs w:val="24"/>
          <w:lang w:eastAsia="zh-CN"/>
        </w:rPr>
        <w:t>人民医院院区</w:t>
      </w:r>
    </w:p>
    <w:p w14:paraId="2E9D6C41">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76" w:beforeAutospacing="0" w:after="76" w:afterAutospacing="0" w:line="400" w:lineRule="exact"/>
        <w:ind w:left="0" w:right="0" w:firstLine="840" w:firstLineChars="350"/>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i w:val="0"/>
          <w:iCs w:val="0"/>
          <w:caps w:val="0"/>
          <w:color w:val="000000"/>
          <w:spacing w:val="0"/>
          <w:sz w:val="24"/>
          <w:szCs w:val="24"/>
          <w:shd w:val="clear" w:color="auto" w:fill="FFFFFF"/>
        </w:rPr>
        <w:t>地址：</w:t>
      </w:r>
      <w:r>
        <w:rPr>
          <w:rFonts w:hint="eastAsia" w:ascii="宋体" w:hAnsi="宋体" w:eastAsia="宋体" w:cs="宋体"/>
          <w:i w:val="0"/>
          <w:iCs w:val="0"/>
          <w:caps w:val="0"/>
          <w:color w:val="000000"/>
          <w:spacing w:val="0"/>
          <w:sz w:val="24"/>
          <w:szCs w:val="24"/>
          <w:shd w:val="clear" w:color="auto" w:fill="FFFFFF"/>
          <w:lang w:eastAsia="zh-CN"/>
        </w:rPr>
        <w:t>日峰镇日峰路</w:t>
      </w:r>
      <w:r>
        <w:rPr>
          <w:rFonts w:hint="eastAsia" w:ascii="宋体" w:hAnsi="宋体" w:eastAsia="宋体" w:cs="宋体"/>
          <w:i w:val="0"/>
          <w:iCs w:val="0"/>
          <w:caps w:val="0"/>
          <w:color w:val="000000"/>
          <w:spacing w:val="0"/>
          <w:sz w:val="24"/>
          <w:szCs w:val="24"/>
          <w:shd w:val="clear" w:color="auto" w:fill="FFFFFF"/>
          <w:lang w:val="en-US" w:eastAsia="zh-CN"/>
        </w:rPr>
        <w:t>2号</w:t>
      </w:r>
    </w:p>
    <w:p w14:paraId="656FEE92">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76" w:beforeAutospacing="0" w:after="76" w:afterAutospacing="0" w:line="400" w:lineRule="exact"/>
        <w:ind w:left="0" w:right="0" w:firstLine="840" w:firstLineChars="350"/>
        <w:jc w:val="left"/>
        <w:textAlignment w:val="auto"/>
        <w:rPr>
          <w:rFonts w:hint="eastAsia" w:ascii="宋体" w:hAnsi="宋体" w:eastAsia="宋体" w:cs="宋体"/>
          <w:color w:val="000000"/>
          <w:sz w:val="24"/>
          <w:szCs w:val="24"/>
          <w:lang w:eastAsia="zh-CN"/>
        </w:rPr>
      </w:pPr>
      <w:r>
        <w:rPr>
          <w:rFonts w:hint="eastAsia" w:ascii="宋体" w:hAnsi="宋体" w:eastAsia="宋体" w:cs="宋体"/>
          <w:i w:val="0"/>
          <w:iCs w:val="0"/>
          <w:caps w:val="0"/>
          <w:color w:val="000000"/>
          <w:spacing w:val="0"/>
          <w:sz w:val="24"/>
          <w:szCs w:val="24"/>
          <w:shd w:val="clear" w:color="auto" w:fill="FFFFFF"/>
        </w:rPr>
        <w:t>联系人：</w:t>
      </w:r>
      <w:r>
        <w:rPr>
          <w:rFonts w:hint="eastAsia" w:ascii="宋体" w:hAnsi="宋体" w:eastAsia="宋体" w:cs="宋体"/>
          <w:i w:val="0"/>
          <w:iCs w:val="0"/>
          <w:caps w:val="0"/>
          <w:color w:val="000000"/>
          <w:spacing w:val="0"/>
          <w:sz w:val="24"/>
          <w:szCs w:val="24"/>
          <w:shd w:val="clear" w:color="auto" w:fill="FFFFFF"/>
          <w:lang w:eastAsia="zh-CN"/>
        </w:rPr>
        <w:t>郭先生</w:t>
      </w:r>
    </w:p>
    <w:p w14:paraId="42FAB5F5">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76" w:beforeAutospacing="0" w:after="76" w:afterAutospacing="0" w:line="400" w:lineRule="exact"/>
        <w:ind w:left="0" w:right="0" w:firstLine="840" w:firstLineChars="350"/>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i w:val="0"/>
          <w:iCs w:val="0"/>
          <w:caps w:val="0"/>
          <w:color w:val="000000"/>
          <w:spacing w:val="0"/>
          <w:sz w:val="24"/>
          <w:szCs w:val="24"/>
          <w:shd w:val="clear" w:color="auto" w:fill="FFFFFF"/>
        </w:rPr>
        <w:t>联系方式：</w:t>
      </w:r>
      <w:r>
        <w:rPr>
          <w:rFonts w:hint="eastAsia" w:ascii="宋体" w:hAnsi="宋体" w:eastAsia="宋体" w:cs="宋体"/>
          <w:i w:val="0"/>
          <w:iCs w:val="0"/>
          <w:caps w:val="0"/>
          <w:color w:val="000000"/>
          <w:spacing w:val="0"/>
          <w:sz w:val="24"/>
          <w:szCs w:val="24"/>
          <w:shd w:val="clear" w:color="auto" w:fill="FFFFFF"/>
          <w:lang w:val="en-US" w:eastAsia="zh-CN"/>
        </w:rPr>
        <w:t>15979559297</w:t>
      </w:r>
    </w:p>
    <w:p w14:paraId="22025B97">
      <w:pPr>
        <w:spacing w:line="360" w:lineRule="auto"/>
        <w:jc w:val="left"/>
        <w:rPr>
          <w:rFonts w:ascii="宋体" w:hAnsi="宋体"/>
          <w:b/>
          <w:bCs/>
          <w:sz w:val="48"/>
        </w:rPr>
      </w:pPr>
    </w:p>
    <w:p w14:paraId="1A6DAB39">
      <w:pPr>
        <w:spacing w:line="360" w:lineRule="auto"/>
        <w:jc w:val="left"/>
        <w:rPr>
          <w:rFonts w:hint="eastAsia" w:ascii="宋体" w:hAnsi="宋体"/>
          <w:b/>
          <w:bCs/>
          <w:sz w:val="48"/>
        </w:rPr>
      </w:pPr>
    </w:p>
    <w:p w14:paraId="0286E730">
      <w:pPr>
        <w:spacing w:line="360" w:lineRule="auto"/>
        <w:jc w:val="left"/>
        <w:rPr>
          <w:rFonts w:ascii="宋体" w:hAnsi="宋体"/>
          <w:b/>
          <w:bCs/>
          <w:sz w:val="48"/>
        </w:rPr>
      </w:pPr>
    </w:p>
    <w:p w14:paraId="6B87818E">
      <w:pPr>
        <w:spacing w:line="360" w:lineRule="auto"/>
        <w:jc w:val="left"/>
        <w:rPr>
          <w:rFonts w:ascii="宋体" w:hAnsi="宋体"/>
          <w:b/>
          <w:bCs/>
          <w:sz w:val="48"/>
        </w:rPr>
      </w:pPr>
    </w:p>
    <w:p w14:paraId="6F7F28B1">
      <w:pPr>
        <w:spacing w:line="360" w:lineRule="auto"/>
        <w:jc w:val="left"/>
        <w:rPr>
          <w:rFonts w:ascii="宋体" w:hAnsi="宋体"/>
          <w:b/>
          <w:bCs/>
          <w:sz w:val="48"/>
        </w:rPr>
      </w:pPr>
    </w:p>
    <w:p w14:paraId="6CE38809">
      <w:pPr>
        <w:spacing w:line="360" w:lineRule="auto"/>
        <w:jc w:val="left"/>
        <w:rPr>
          <w:rFonts w:ascii="宋体" w:hAnsi="宋体"/>
          <w:b/>
          <w:bCs/>
          <w:sz w:val="48"/>
        </w:rPr>
      </w:pPr>
    </w:p>
    <w:p w14:paraId="2F65748A">
      <w:pPr>
        <w:spacing w:line="360" w:lineRule="auto"/>
        <w:jc w:val="left"/>
        <w:rPr>
          <w:rFonts w:ascii="宋体" w:hAnsi="宋体"/>
          <w:b/>
          <w:bCs/>
          <w:sz w:val="48"/>
        </w:rPr>
      </w:pPr>
    </w:p>
    <w:p w14:paraId="28C6F6FA">
      <w:pPr>
        <w:spacing w:line="360" w:lineRule="auto"/>
        <w:jc w:val="left"/>
        <w:rPr>
          <w:rFonts w:ascii="宋体" w:hAnsi="宋体"/>
          <w:b/>
          <w:bCs/>
          <w:sz w:val="48"/>
        </w:rPr>
      </w:pPr>
    </w:p>
    <w:p w14:paraId="50775864">
      <w:pPr>
        <w:rPr>
          <w:rFonts w:hint="eastAsia"/>
          <w:sz w:val="52"/>
          <w:szCs w:val="52"/>
          <w:lang w:eastAsia="zh-CN"/>
        </w:rPr>
      </w:pPr>
      <w:bookmarkStart w:id="5" w:name="_Toc270407990"/>
      <w:bookmarkStart w:id="6" w:name="_Toc270407882"/>
      <w:bookmarkStart w:id="7" w:name="_Toc270407782"/>
      <w:bookmarkStart w:id="8" w:name="_Toc21160"/>
    </w:p>
    <w:p w14:paraId="26025613">
      <w:pPr>
        <w:rPr>
          <w:rFonts w:hint="eastAsia"/>
          <w:sz w:val="52"/>
          <w:szCs w:val="52"/>
          <w:lang w:eastAsia="zh-CN"/>
        </w:rPr>
      </w:pPr>
    </w:p>
    <w:p w14:paraId="63B0D663">
      <w:pPr>
        <w:rPr>
          <w:rFonts w:hint="eastAsia"/>
          <w:sz w:val="52"/>
          <w:szCs w:val="52"/>
          <w:lang w:eastAsia="zh-CN"/>
        </w:rPr>
      </w:pPr>
    </w:p>
    <w:p w14:paraId="60EA3E29">
      <w:pPr>
        <w:rPr>
          <w:rFonts w:hint="eastAsia"/>
          <w:sz w:val="52"/>
          <w:szCs w:val="52"/>
          <w:lang w:eastAsia="zh-CN"/>
        </w:rPr>
      </w:pPr>
    </w:p>
    <w:p w14:paraId="33226A0E">
      <w:pPr>
        <w:pStyle w:val="2"/>
        <w:jc w:val="center"/>
        <w:rPr>
          <w:rFonts w:hint="eastAsia"/>
          <w:sz w:val="52"/>
          <w:szCs w:val="52"/>
        </w:rPr>
      </w:pPr>
      <w:bookmarkStart w:id="9" w:name="_Toc531696901"/>
    </w:p>
    <w:p w14:paraId="62321CDD">
      <w:pPr>
        <w:pStyle w:val="2"/>
        <w:jc w:val="center"/>
        <w:rPr>
          <w:rFonts w:hint="eastAsia"/>
          <w:sz w:val="52"/>
          <w:szCs w:val="52"/>
        </w:rPr>
      </w:pPr>
    </w:p>
    <w:p w14:paraId="0F327E53">
      <w:pPr>
        <w:pStyle w:val="2"/>
        <w:jc w:val="center"/>
        <w:rPr>
          <w:rFonts w:hint="eastAsia"/>
          <w:sz w:val="52"/>
          <w:szCs w:val="52"/>
        </w:rPr>
      </w:pPr>
    </w:p>
    <w:p w14:paraId="14393D75">
      <w:pPr>
        <w:pStyle w:val="2"/>
        <w:jc w:val="center"/>
        <w:rPr>
          <w:rFonts w:hint="eastAsia"/>
          <w:sz w:val="52"/>
          <w:szCs w:val="52"/>
          <w:lang w:eastAsia="zh-CN"/>
        </w:rPr>
      </w:pPr>
      <w:r>
        <w:rPr>
          <w:rFonts w:hint="eastAsia"/>
          <w:sz w:val="52"/>
          <w:szCs w:val="52"/>
        </w:rPr>
        <w:t>第二章 项目需求书</w:t>
      </w:r>
      <w:bookmarkEnd w:id="5"/>
      <w:bookmarkEnd w:id="6"/>
      <w:bookmarkEnd w:id="7"/>
      <w:bookmarkEnd w:id="8"/>
      <w:bookmarkEnd w:id="9"/>
    </w:p>
    <w:p w14:paraId="088846B6">
      <w:pPr>
        <w:rPr>
          <w:rFonts w:hint="eastAsia"/>
        </w:rPr>
      </w:pPr>
    </w:p>
    <w:p w14:paraId="133F750C">
      <w:pPr>
        <w:rPr>
          <w:rFonts w:hint="eastAsia"/>
        </w:rPr>
      </w:pPr>
    </w:p>
    <w:p w14:paraId="43158BF1">
      <w:pPr>
        <w:rPr>
          <w:rFonts w:hint="eastAsia"/>
        </w:rPr>
      </w:pPr>
    </w:p>
    <w:p w14:paraId="65AC8DAA">
      <w:pPr>
        <w:rPr>
          <w:rFonts w:hint="eastAsia"/>
        </w:rPr>
      </w:pPr>
    </w:p>
    <w:p w14:paraId="30519435">
      <w:pPr>
        <w:rPr>
          <w:rFonts w:hint="eastAsia"/>
        </w:rPr>
      </w:pPr>
    </w:p>
    <w:p w14:paraId="147EFD67">
      <w:pPr>
        <w:rPr>
          <w:rFonts w:hint="eastAsia"/>
        </w:rPr>
      </w:pPr>
    </w:p>
    <w:p w14:paraId="2DE6EBFD">
      <w:pPr>
        <w:rPr>
          <w:rFonts w:hint="eastAsia"/>
        </w:rPr>
      </w:pPr>
    </w:p>
    <w:p w14:paraId="6CBA5EED">
      <w:pPr>
        <w:rPr>
          <w:rFonts w:hint="eastAsia"/>
        </w:rPr>
      </w:pPr>
    </w:p>
    <w:p w14:paraId="189AE502">
      <w:pPr>
        <w:rPr>
          <w:rFonts w:hint="eastAsia"/>
        </w:rPr>
      </w:pPr>
    </w:p>
    <w:p w14:paraId="75E5B0E8">
      <w:pPr>
        <w:rPr>
          <w:rFonts w:hint="eastAsia"/>
        </w:rPr>
      </w:pPr>
    </w:p>
    <w:p w14:paraId="6807039A">
      <w:pPr>
        <w:rPr>
          <w:rFonts w:hint="eastAsia"/>
        </w:rPr>
      </w:pPr>
    </w:p>
    <w:p w14:paraId="0A6F946F">
      <w:pPr>
        <w:rPr>
          <w:rFonts w:hint="eastAsia"/>
        </w:rPr>
      </w:pPr>
    </w:p>
    <w:p w14:paraId="20ECBFA5">
      <w:pPr>
        <w:rPr>
          <w:rFonts w:hint="eastAsia"/>
        </w:rPr>
      </w:pPr>
    </w:p>
    <w:p w14:paraId="6DFFEA15">
      <w:pPr>
        <w:rPr>
          <w:rFonts w:hint="eastAsia"/>
        </w:rPr>
      </w:pPr>
    </w:p>
    <w:p w14:paraId="34A97AFF">
      <w:pPr>
        <w:rPr>
          <w:rFonts w:hint="eastAsia"/>
        </w:rPr>
      </w:pPr>
    </w:p>
    <w:p w14:paraId="1431D3A1">
      <w:pPr>
        <w:rPr>
          <w:rFonts w:hint="eastAsia"/>
        </w:rPr>
      </w:pPr>
    </w:p>
    <w:p w14:paraId="0A73498A">
      <w:pPr>
        <w:rPr>
          <w:rFonts w:hint="eastAsia"/>
        </w:rPr>
      </w:pPr>
    </w:p>
    <w:p w14:paraId="2F75915F">
      <w:pPr>
        <w:rPr>
          <w:rFonts w:hint="eastAsia"/>
        </w:rPr>
      </w:pPr>
    </w:p>
    <w:p w14:paraId="08C2CF01">
      <w:pPr>
        <w:rPr>
          <w:rFonts w:hint="eastAsia"/>
        </w:rPr>
      </w:pPr>
    </w:p>
    <w:p w14:paraId="53A27E3B">
      <w:pPr>
        <w:rPr>
          <w:rFonts w:hint="eastAsia"/>
        </w:rPr>
      </w:pPr>
    </w:p>
    <w:p w14:paraId="0FF0352A">
      <w:pPr>
        <w:rPr>
          <w:rFonts w:hint="eastAsia"/>
        </w:rPr>
      </w:pPr>
    </w:p>
    <w:p w14:paraId="1A4FD14C">
      <w:pPr>
        <w:rPr>
          <w:rFonts w:hint="eastAsia"/>
        </w:rPr>
      </w:pPr>
    </w:p>
    <w:p w14:paraId="499676C0">
      <w:pPr>
        <w:rPr>
          <w:rFonts w:hint="eastAsia"/>
        </w:rPr>
      </w:pPr>
    </w:p>
    <w:p w14:paraId="40423E16">
      <w:pPr>
        <w:rPr>
          <w:rFonts w:hint="eastAsia"/>
        </w:rPr>
      </w:pPr>
    </w:p>
    <w:p w14:paraId="0C4FBDF8">
      <w:pPr>
        <w:rPr>
          <w:rFonts w:hint="eastAsia"/>
        </w:rPr>
      </w:pPr>
    </w:p>
    <w:p w14:paraId="765DA351">
      <w:pPr>
        <w:rPr>
          <w:rFonts w:hint="eastAsia"/>
        </w:rPr>
      </w:pPr>
    </w:p>
    <w:p w14:paraId="5B71DF73">
      <w:pPr>
        <w:rPr>
          <w:rFonts w:hint="eastAsia"/>
          <w:lang w:eastAsia="zh-CN"/>
        </w:rPr>
      </w:pPr>
      <w:bookmarkStart w:id="10" w:name="_Toc270407991"/>
      <w:bookmarkStart w:id="11" w:name="_Toc372186268"/>
      <w:bookmarkStart w:id="12" w:name="_Toc372186482"/>
      <w:bookmarkStart w:id="13" w:name="_Toc270407783"/>
      <w:bookmarkStart w:id="14" w:name="_Toc251570950"/>
      <w:bookmarkStart w:id="15" w:name="_Toc372186435"/>
      <w:bookmarkStart w:id="16" w:name="_Toc26018"/>
      <w:bookmarkStart w:id="17" w:name="_Toc531696902"/>
      <w:bookmarkStart w:id="18" w:name="_Toc301517384"/>
      <w:bookmarkStart w:id="19" w:name="_Toc270407552"/>
      <w:bookmarkStart w:id="20" w:name="_Toc270407883"/>
    </w:p>
    <w:p w14:paraId="0DBC4AFC">
      <w:pPr>
        <w:rPr>
          <w:rFonts w:hint="eastAsia"/>
        </w:rPr>
      </w:pPr>
    </w:p>
    <w:p w14:paraId="2B7D7C8B">
      <w:pPr>
        <w:pStyle w:val="3"/>
        <w:spacing w:after="0"/>
      </w:pPr>
      <w:r>
        <w:rPr>
          <w:rFonts w:hint="eastAsia"/>
        </w:rPr>
        <w:t>第一节 商务需求书</w:t>
      </w:r>
      <w:bookmarkEnd w:id="10"/>
      <w:bookmarkEnd w:id="11"/>
      <w:bookmarkEnd w:id="12"/>
      <w:bookmarkEnd w:id="13"/>
      <w:bookmarkEnd w:id="14"/>
      <w:bookmarkEnd w:id="15"/>
      <w:bookmarkEnd w:id="16"/>
      <w:bookmarkEnd w:id="17"/>
      <w:bookmarkEnd w:id="18"/>
      <w:bookmarkEnd w:id="19"/>
      <w:bookmarkEnd w:id="20"/>
    </w:p>
    <w:tbl>
      <w:tblPr>
        <w:tblStyle w:val="32"/>
        <w:tblW w:w="0" w:type="auto"/>
        <w:tblInd w:w="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9"/>
        <w:gridCol w:w="7978"/>
      </w:tblGrid>
      <w:tr w14:paraId="343B6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auto"/>
          <w:wAfter w:w="0" w:type="auto"/>
          <w:trHeight w:val="452" w:hRule="atLeast"/>
          <w:tblHeader/>
        </w:trPr>
        <w:tc>
          <w:tcPr>
            <w:tcW w:w="1159" w:type="dxa"/>
            <w:shd w:val="clear" w:color="auto" w:fill="C6D9F1"/>
            <w:noWrap w:val="0"/>
            <w:vAlign w:val="center"/>
          </w:tcPr>
          <w:p w14:paraId="27A4DFEF">
            <w:pPr>
              <w:spacing w:before="120" w:beforeLines="50" w:line="360" w:lineRule="auto"/>
              <w:rPr>
                <w:rFonts w:ascii="宋体" w:hAnsi="宋体"/>
                <w:b/>
                <w:szCs w:val="21"/>
              </w:rPr>
            </w:pPr>
            <w:r>
              <w:rPr>
                <w:rFonts w:ascii="宋体" w:hAnsi="宋体"/>
                <w:b/>
                <w:szCs w:val="21"/>
              </w:rPr>
              <w:t>需求名称</w:t>
            </w:r>
          </w:p>
        </w:tc>
        <w:tc>
          <w:tcPr>
            <w:tcW w:w="7978" w:type="dxa"/>
            <w:shd w:val="clear" w:color="auto" w:fill="C6D9F1"/>
            <w:noWrap w:val="0"/>
            <w:vAlign w:val="center"/>
          </w:tcPr>
          <w:p w14:paraId="1594D09A">
            <w:pPr>
              <w:spacing w:before="120" w:beforeLines="50" w:line="360" w:lineRule="auto"/>
              <w:jc w:val="center"/>
              <w:rPr>
                <w:rFonts w:ascii="宋体" w:hAnsi="宋体"/>
                <w:b/>
                <w:szCs w:val="21"/>
              </w:rPr>
            </w:pPr>
            <w:r>
              <w:rPr>
                <w:rFonts w:ascii="宋体" w:hAnsi="宋体"/>
                <w:b/>
                <w:szCs w:val="21"/>
              </w:rPr>
              <w:t>需求说明</w:t>
            </w:r>
          </w:p>
        </w:tc>
      </w:tr>
      <w:tr w14:paraId="535E7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auto"/>
          <w:wAfter w:w="0" w:type="auto"/>
          <w:trHeight w:val="567" w:hRule="atLeast"/>
        </w:trPr>
        <w:tc>
          <w:tcPr>
            <w:tcW w:w="1159" w:type="dxa"/>
            <w:noWrap w:val="0"/>
            <w:vAlign w:val="center"/>
          </w:tcPr>
          <w:p w14:paraId="5F6C3112">
            <w:pPr>
              <w:spacing w:before="120" w:beforeLines="50" w:line="360" w:lineRule="auto"/>
              <w:rPr>
                <w:rFonts w:ascii="宋体" w:hAnsi="宋体"/>
                <w:szCs w:val="21"/>
              </w:rPr>
            </w:pPr>
            <w:r>
              <w:rPr>
                <w:rFonts w:ascii="宋体" w:hAnsi="宋体"/>
                <w:szCs w:val="21"/>
              </w:rPr>
              <w:t>资格标准</w:t>
            </w:r>
          </w:p>
        </w:tc>
        <w:tc>
          <w:tcPr>
            <w:tcW w:w="7978" w:type="dxa"/>
            <w:noWrap w:val="0"/>
            <w:vAlign w:val="center"/>
          </w:tcPr>
          <w:p w14:paraId="56756CF4">
            <w:pPr>
              <w:keepNext w:val="0"/>
              <w:keepLines w:val="0"/>
              <w:pageBreakBefore w:val="0"/>
              <w:widowControl w:val="0"/>
              <w:numPr>
                <w:ilvl w:val="0"/>
                <w:numId w:val="2"/>
              </w:numPr>
              <w:tabs>
                <w:tab w:val="left" w:pos="525"/>
              </w:tabs>
              <w:kinsoku/>
              <w:wordWrap/>
              <w:overflowPunct/>
              <w:topLinePunct w:val="0"/>
              <w:autoSpaceDE/>
              <w:autoSpaceDN/>
              <w:bidi w:val="0"/>
              <w:adjustRightInd w:val="0"/>
              <w:snapToGrid w:val="0"/>
              <w:spacing w:line="380" w:lineRule="exact"/>
              <w:textAlignment w:val="auto"/>
              <w:rPr>
                <w:rFonts w:ascii="宋体" w:hAnsi="宋体"/>
                <w:szCs w:val="21"/>
              </w:rPr>
            </w:pPr>
            <w:r>
              <w:rPr>
                <w:rFonts w:hint="eastAsia" w:ascii="宋体" w:hAnsi="宋体"/>
                <w:szCs w:val="21"/>
              </w:rPr>
              <w:t>具有独立承担民事责任的能力；【如供应商是企业的（包括合伙企业）应提供有效的“企业法人营业执照”或“营业执照”；如供应商是事业单位的应提供“事业单位法人证书”；如供应商是非企业专业服务机构的应提供执业许可证等证明文件；供应商是个体工商户的应提供有效的“个体工商户营业执照”、组织机构代码证证明文件（实行“统一社会信用代码”的不需单独提供组织机构代码证）；如供应商是自然人的，应提供有效的自然人的身份证明(中国公民)。】；</w:t>
            </w:r>
          </w:p>
          <w:p w14:paraId="1CD8B3AD">
            <w:pPr>
              <w:keepNext w:val="0"/>
              <w:keepLines w:val="0"/>
              <w:pageBreakBefore w:val="0"/>
              <w:widowControl w:val="0"/>
              <w:numPr>
                <w:ilvl w:val="0"/>
                <w:numId w:val="2"/>
              </w:numPr>
              <w:tabs>
                <w:tab w:val="left" w:pos="525"/>
              </w:tabs>
              <w:kinsoku/>
              <w:wordWrap/>
              <w:overflowPunct/>
              <w:topLinePunct w:val="0"/>
              <w:autoSpaceDE/>
              <w:autoSpaceDN/>
              <w:bidi w:val="0"/>
              <w:adjustRightInd w:val="0"/>
              <w:snapToGrid w:val="0"/>
              <w:spacing w:line="380" w:lineRule="exact"/>
              <w:ind w:left="525" w:hanging="525"/>
              <w:textAlignment w:val="auto"/>
              <w:rPr>
                <w:rFonts w:ascii="宋体" w:hAnsi="宋体"/>
                <w:szCs w:val="21"/>
              </w:rPr>
            </w:pPr>
            <w:r>
              <w:rPr>
                <w:rFonts w:hint="eastAsia" w:ascii="宋体" w:hAnsi="宋体"/>
                <w:szCs w:val="21"/>
              </w:rPr>
              <w:t>供应商具有良好的商业信誉和健全的财务会计制度；【提供开标前六个月任意一个月的财务报表复印件加盖供应商公章或者202</w:t>
            </w:r>
            <w:r>
              <w:rPr>
                <w:rFonts w:hint="eastAsia" w:ascii="宋体" w:hAnsi="宋体"/>
                <w:szCs w:val="21"/>
                <w:lang w:val="en-US" w:eastAsia="zh-CN"/>
              </w:rPr>
              <w:t>4</w:t>
            </w:r>
            <w:r>
              <w:rPr>
                <w:rFonts w:hint="eastAsia" w:ascii="宋体" w:hAnsi="宋体"/>
                <w:szCs w:val="21"/>
              </w:rPr>
              <w:t>年度财务审计报告，其他组织和自然人，可以提供在开标前三个月内银行出具的资信证明。】；</w:t>
            </w:r>
          </w:p>
          <w:p w14:paraId="110237D5">
            <w:pPr>
              <w:keepNext w:val="0"/>
              <w:keepLines w:val="0"/>
              <w:pageBreakBefore w:val="0"/>
              <w:widowControl w:val="0"/>
              <w:numPr>
                <w:ilvl w:val="0"/>
                <w:numId w:val="2"/>
              </w:numPr>
              <w:tabs>
                <w:tab w:val="left" w:pos="525"/>
              </w:tabs>
              <w:kinsoku/>
              <w:wordWrap/>
              <w:overflowPunct/>
              <w:topLinePunct w:val="0"/>
              <w:autoSpaceDE/>
              <w:autoSpaceDN/>
              <w:bidi w:val="0"/>
              <w:adjustRightInd w:val="0"/>
              <w:snapToGrid w:val="0"/>
              <w:spacing w:line="380" w:lineRule="exact"/>
              <w:ind w:left="525" w:hanging="525"/>
              <w:textAlignment w:val="auto"/>
              <w:rPr>
                <w:rFonts w:ascii="宋体" w:hAnsi="宋体"/>
                <w:szCs w:val="21"/>
              </w:rPr>
            </w:pPr>
            <w:r>
              <w:rPr>
                <w:rFonts w:hint="eastAsia" w:ascii="宋体" w:hAnsi="宋体"/>
                <w:szCs w:val="21"/>
              </w:rPr>
              <w:t>具有履行合同所必需的设备和专业技术能力；【提供承诺函】；</w:t>
            </w:r>
          </w:p>
          <w:p w14:paraId="433966AF">
            <w:pPr>
              <w:keepNext w:val="0"/>
              <w:keepLines w:val="0"/>
              <w:pageBreakBefore w:val="0"/>
              <w:widowControl w:val="0"/>
              <w:numPr>
                <w:ilvl w:val="0"/>
                <w:numId w:val="2"/>
              </w:numPr>
              <w:tabs>
                <w:tab w:val="left" w:pos="525"/>
              </w:tabs>
              <w:kinsoku/>
              <w:wordWrap/>
              <w:overflowPunct/>
              <w:topLinePunct w:val="0"/>
              <w:autoSpaceDE/>
              <w:autoSpaceDN/>
              <w:bidi w:val="0"/>
              <w:adjustRightInd w:val="0"/>
              <w:snapToGrid w:val="0"/>
              <w:spacing w:line="380" w:lineRule="exact"/>
              <w:ind w:left="525" w:hanging="525"/>
              <w:textAlignment w:val="auto"/>
              <w:rPr>
                <w:rFonts w:hint="eastAsia" w:ascii="宋体" w:hAnsi="宋体"/>
                <w:szCs w:val="21"/>
              </w:rPr>
            </w:pPr>
            <w:r>
              <w:rPr>
                <w:rFonts w:hint="eastAsia" w:ascii="宋体" w:hAnsi="宋体"/>
                <w:szCs w:val="21"/>
              </w:rPr>
              <w:t>具有依法缴纳税收和社会保障资金的良好记录；【提供开标前六个月内任意一个月缴纳税收凭证或税收完税证明和依法缴纳社会保险的凭证（专用收据或社会保险缴纳凭证），依法免税或不需要缴纳社会保障资金的投标人，应当提供其依法免税或不需要缴纳社会保障资金的相关文件证明。】；</w:t>
            </w:r>
          </w:p>
          <w:p w14:paraId="5A688AE2">
            <w:pPr>
              <w:keepNext w:val="0"/>
              <w:keepLines w:val="0"/>
              <w:pageBreakBefore w:val="0"/>
              <w:widowControl w:val="0"/>
              <w:numPr>
                <w:ilvl w:val="0"/>
                <w:numId w:val="2"/>
              </w:numPr>
              <w:tabs>
                <w:tab w:val="left" w:pos="525"/>
              </w:tabs>
              <w:kinsoku/>
              <w:wordWrap/>
              <w:overflowPunct/>
              <w:topLinePunct w:val="0"/>
              <w:autoSpaceDE/>
              <w:autoSpaceDN/>
              <w:bidi w:val="0"/>
              <w:adjustRightInd w:val="0"/>
              <w:snapToGrid w:val="0"/>
              <w:spacing w:line="380" w:lineRule="exact"/>
              <w:ind w:left="525" w:hanging="525"/>
              <w:textAlignment w:val="auto"/>
              <w:rPr>
                <w:rFonts w:ascii="宋体" w:hAnsi="宋体"/>
                <w:szCs w:val="21"/>
              </w:rPr>
            </w:pPr>
            <w:r>
              <w:rPr>
                <w:rFonts w:hint="eastAsia" w:ascii="宋体" w:hAnsi="宋体"/>
                <w:szCs w:val="21"/>
              </w:rPr>
              <w:t>参加政府采购活动前三年内,在经营活动中没有重大违法记录；【提供无重大违法记录承诺函】；</w:t>
            </w:r>
          </w:p>
          <w:p w14:paraId="4EAF969C">
            <w:pPr>
              <w:keepNext w:val="0"/>
              <w:keepLines w:val="0"/>
              <w:pageBreakBefore w:val="0"/>
              <w:widowControl w:val="0"/>
              <w:numPr>
                <w:ilvl w:val="0"/>
                <w:numId w:val="2"/>
              </w:numPr>
              <w:tabs>
                <w:tab w:val="left" w:pos="525"/>
              </w:tabs>
              <w:kinsoku/>
              <w:wordWrap/>
              <w:overflowPunct/>
              <w:topLinePunct w:val="0"/>
              <w:autoSpaceDE/>
              <w:autoSpaceDN/>
              <w:bidi w:val="0"/>
              <w:adjustRightInd w:val="0"/>
              <w:snapToGrid w:val="0"/>
              <w:spacing w:line="380" w:lineRule="exact"/>
              <w:ind w:left="525" w:hanging="525"/>
              <w:textAlignment w:val="auto"/>
              <w:rPr>
                <w:rFonts w:hint="eastAsia" w:ascii="宋体" w:hAnsi="宋体"/>
                <w:szCs w:val="21"/>
              </w:rPr>
            </w:pPr>
            <w:r>
              <w:rPr>
                <w:rFonts w:hint="eastAsia" w:ascii="宋体" w:hAnsi="宋体"/>
                <w:szCs w:val="21"/>
              </w:rPr>
              <w:t>法律、行政法规规定的其他条件</w:t>
            </w:r>
          </w:p>
          <w:p w14:paraId="52FBFD8E">
            <w:pPr>
              <w:keepNext w:val="0"/>
              <w:keepLines w:val="0"/>
              <w:pageBreakBefore w:val="0"/>
              <w:widowControl w:val="0"/>
              <w:tabs>
                <w:tab w:val="left" w:pos="525"/>
              </w:tabs>
              <w:kinsoku/>
              <w:wordWrap/>
              <w:overflowPunct/>
              <w:topLinePunct w:val="0"/>
              <w:autoSpaceDE/>
              <w:autoSpaceDN/>
              <w:bidi w:val="0"/>
              <w:adjustRightInd w:val="0"/>
              <w:snapToGrid w:val="0"/>
              <w:spacing w:line="380" w:lineRule="exact"/>
              <w:ind w:left="525"/>
              <w:textAlignment w:val="auto"/>
              <w:rPr>
                <w:rFonts w:hint="eastAsia" w:ascii="宋体" w:hAnsi="宋体"/>
                <w:szCs w:val="21"/>
              </w:rPr>
            </w:pPr>
            <w:r>
              <w:rPr>
                <w:rFonts w:hint="eastAsia" w:ascii="宋体" w:hAnsi="宋体"/>
                <w:szCs w:val="21"/>
              </w:rPr>
              <w:t xml:space="preserve">     1）单位负责人为同一人或者存在直接控股、管理关系的不同供应商，不得参加同一合同项下的采购活动。</w:t>
            </w:r>
          </w:p>
          <w:p w14:paraId="78979C61">
            <w:pPr>
              <w:keepNext w:val="0"/>
              <w:keepLines w:val="0"/>
              <w:pageBreakBefore w:val="0"/>
              <w:widowControl w:val="0"/>
              <w:tabs>
                <w:tab w:val="left" w:pos="525"/>
              </w:tabs>
              <w:kinsoku/>
              <w:wordWrap/>
              <w:overflowPunct/>
              <w:topLinePunct w:val="0"/>
              <w:autoSpaceDE/>
              <w:autoSpaceDN/>
              <w:bidi w:val="0"/>
              <w:adjustRightInd w:val="0"/>
              <w:snapToGrid w:val="0"/>
              <w:spacing w:line="380" w:lineRule="exact"/>
              <w:ind w:left="525"/>
              <w:textAlignment w:val="auto"/>
              <w:rPr>
                <w:rFonts w:hint="eastAsia" w:ascii="宋体" w:hAnsi="宋体"/>
                <w:szCs w:val="21"/>
              </w:rPr>
            </w:pPr>
            <w:r>
              <w:rPr>
                <w:rFonts w:hint="eastAsia" w:ascii="宋体" w:hAnsi="宋体"/>
                <w:szCs w:val="21"/>
              </w:rPr>
              <w:t xml:space="preserve">     2）为采购项目提供整体设计、规范编制或者项目管理、监理、检测等服务的供应商不得参加该采购项目的采购活动。</w:t>
            </w:r>
          </w:p>
          <w:p w14:paraId="19F9A3B2">
            <w:pPr>
              <w:keepNext w:val="0"/>
              <w:keepLines w:val="0"/>
              <w:pageBreakBefore w:val="0"/>
              <w:widowControl w:val="0"/>
              <w:tabs>
                <w:tab w:val="left" w:pos="525"/>
              </w:tabs>
              <w:kinsoku/>
              <w:wordWrap/>
              <w:overflowPunct/>
              <w:topLinePunct w:val="0"/>
              <w:autoSpaceDE/>
              <w:autoSpaceDN/>
              <w:bidi w:val="0"/>
              <w:adjustRightInd w:val="0"/>
              <w:snapToGrid w:val="0"/>
              <w:spacing w:line="380" w:lineRule="exact"/>
              <w:ind w:left="525"/>
              <w:textAlignment w:val="auto"/>
              <w:rPr>
                <w:rFonts w:ascii="宋体" w:hAnsi="宋体"/>
                <w:szCs w:val="21"/>
              </w:rPr>
            </w:pPr>
            <w:r>
              <w:rPr>
                <w:rFonts w:hint="eastAsia" w:ascii="宋体" w:hAnsi="宋体"/>
                <w:szCs w:val="21"/>
              </w:rPr>
              <w:t xml:space="preserve">     3）投标人被“信用中国”网站列入失信被执行人和重大税收违法案件当事人名单的、被“中国政府采购网”网站列入政府采购严重违法失信行为记录名单（处罚期限尚未届满的），不得参与本项目的政府采购活动；</w:t>
            </w:r>
          </w:p>
          <w:p w14:paraId="3715CC4F">
            <w:pPr>
              <w:keepNext w:val="0"/>
              <w:keepLines w:val="0"/>
              <w:pageBreakBefore w:val="0"/>
              <w:widowControl w:val="0"/>
              <w:numPr>
                <w:ilvl w:val="0"/>
                <w:numId w:val="2"/>
              </w:numPr>
              <w:tabs>
                <w:tab w:val="left" w:pos="525"/>
              </w:tabs>
              <w:kinsoku/>
              <w:wordWrap/>
              <w:overflowPunct/>
              <w:topLinePunct w:val="0"/>
              <w:autoSpaceDE/>
              <w:autoSpaceDN/>
              <w:bidi w:val="0"/>
              <w:adjustRightInd w:val="0"/>
              <w:snapToGrid w:val="0"/>
              <w:spacing w:line="380" w:lineRule="exact"/>
              <w:ind w:left="525" w:hanging="525"/>
              <w:textAlignment w:val="auto"/>
              <w:rPr>
                <w:rFonts w:ascii="宋体" w:hAnsi="宋体"/>
                <w:szCs w:val="21"/>
              </w:rPr>
            </w:pPr>
            <w:r>
              <w:rPr>
                <w:rFonts w:hint="eastAsia" w:ascii="宋体" w:hAnsi="宋体"/>
                <w:szCs w:val="21"/>
              </w:rPr>
              <w:t>本项目不接受联合体投标。</w:t>
            </w:r>
          </w:p>
        </w:tc>
      </w:tr>
      <w:tr w14:paraId="3083D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auto"/>
          <w:wAfter w:w="0" w:type="auto"/>
          <w:trHeight w:val="567" w:hRule="atLeast"/>
        </w:trPr>
        <w:tc>
          <w:tcPr>
            <w:tcW w:w="1159" w:type="dxa"/>
            <w:noWrap w:val="0"/>
            <w:vAlign w:val="center"/>
          </w:tcPr>
          <w:p w14:paraId="417FACB1">
            <w:pPr>
              <w:spacing w:before="120" w:beforeLines="50" w:line="360" w:lineRule="auto"/>
              <w:rPr>
                <w:rFonts w:ascii="宋体" w:hAnsi="宋体"/>
                <w:szCs w:val="21"/>
              </w:rPr>
            </w:pPr>
            <w:r>
              <w:rPr>
                <w:rFonts w:hint="eastAsia" w:ascii="宋体" w:hAnsi="宋体"/>
                <w:szCs w:val="21"/>
              </w:rPr>
              <w:t>服务范围</w:t>
            </w:r>
          </w:p>
        </w:tc>
        <w:tc>
          <w:tcPr>
            <w:tcW w:w="7978" w:type="dxa"/>
            <w:noWrap w:val="0"/>
            <w:vAlign w:val="center"/>
          </w:tcPr>
          <w:p w14:paraId="5F456BE8">
            <w:pPr>
              <w:numPr>
                <w:ilvl w:val="0"/>
                <w:numId w:val="3"/>
              </w:numPr>
              <w:adjustRightInd w:val="0"/>
              <w:snapToGrid w:val="0"/>
              <w:spacing w:line="360" w:lineRule="auto"/>
              <w:jc w:val="left"/>
              <w:rPr>
                <w:rFonts w:hint="eastAsia" w:ascii="宋体" w:hAnsi="宋体"/>
                <w:color w:val="000000"/>
                <w:szCs w:val="21"/>
              </w:rPr>
            </w:pPr>
            <w:r>
              <w:rPr>
                <w:rFonts w:hint="eastAsia" w:ascii="宋体" w:hAnsi="宋体"/>
                <w:color w:val="000000"/>
                <w:kern w:val="0"/>
                <w:szCs w:val="21"/>
              </w:rPr>
              <w:t>黎川</w:t>
            </w:r>
            <w:r>
              <w:rPr>
                <w:rFonts w:hint="eastAsia" w:ascii="宋体" w:hAnsi="宋体"/>
                <w:color w:val="000000"/>
                <w:kern w:val="0"/>
                <w:szCs w:val="21"/>
                <w:lang w:eastAsia="zh-CN"/>
              </w:rPr>
              <w:t>县总医院心电网络</w:t>
            </w:r>
            <w:r>
              <w:rPr>
                <w:rFonts w:hint="eastAsia" w:ascii="宋体" w:hAnsi="宋体"/>
                <w:color w:val="000000"/>
                <w:kern w:val="0"/>
                <w:szCs w:val="21"/>
              </w:rPr>
              <w:t>采购项目</w:t>
            </w:r>
          </w:p>
          <w:p w14:paraId="1156B986">
            <w:pPr>
              <w:numPr>
                <w:ilvl w:val="0"/>
                <w:numId w:val="3"/>
              </w:numPr>
              <w:adjustRightInd w:val="0"/>
              <w:snapToGrid w:val="0"/>
              <w:spacing w:line="360" w:lineRule="auto"/>
              <w:jc w:val="left"/>
              <w:rPr>
                <w:rFonts w:hint="eastAsia" w:ascii="宋体" w:hAnsi="宋体"/>
                <w:color w:val="000000"/>
                <w:szCs w:val="21"/>
              </w:rPr>
            </w:pPr>
            <w:r>
              <w:rPr>
                <w:rFonts w:hint="eastAsia" w:ascii="宋体" w:hAnsi="宋体"/>
                <w:color w:val="000000"/>
                <w:szCs w:val="21"/>
              </w:rPr>
              <w:t>具体详见第二章项目需求书第二节技术需求书。</w:t>
            </w:r>
          </w:p>
        </w:tc>
      </w:tr>
      <w:tr w14:paraId="7887A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auto"/>
          <w:wAfter w:w="0" w:type="auto"/>
          <w:trHeight w:val="567" w:hRule="atLeast"/>
        </w:trPr>
        <w:tc>
          <w:tcPr>
            <w:tcW w:w="1159" w:type="dxa"/>
            <w:noWrap w:val="0"/>
            <w:vAlign w:val="center"/>
          </w:tcPr>
          <w:p w14:paraId="2EA18B42">
            <w:pPr>
              <w:spacing w:before="120" w:beforeLines="50" w:line="360" w:lineRule="auto"/>
              <w:rPr>
                <w:rFonts w:ascii="宋体" w:hAnsi="宋体"/>
                <w:szCs w:val="21"/>
              </w:rPr>
            </w:pPr>
            <w:r>
              <w:rPr>
                <w:rFonts w:hint="eastAsia" w:ascii="宋体" w:hAnsi="宋体"/>
                <w:szCs w:val="21"/>
              </w:rPr>
              <w:t>工期要求</w:t>
            </w:r>
          </w:p>
        </w:tc>
        <w:tc>
          <w:tcPr>
            <w:tcW w:w="7978" w:type="dxa"/>
            <w:noWrap w:val="0"/>
            <w:vAlign w:val="center"/>
          </w:tcPr>
          <w:p w14:paraId="42B7D57B">
            <w:pPr>
              <w:spacing w:before="120" w:beforeLines="50" w:line="360" w:lineRule="auto"/>
              <w:rPr>
                <w:rFonts w:ascii="宋体" w:hAnsi="宋体"/>
                <w:color w:val="000000"/>
                <w:szCs w:val="21"/>
              </w:rPr>
            </w:pPr>
            <w:r>
              <w:rPr>
                <w:rFonts w:ascii="宋体" w:hAnsi="宋体"/>
                <w:bCs/>
                <w:color w:val="000000"/>
                <w:szCs w:val="21"/>
              </w:rPr>
              <w:t>自合同签订生效之日起</w:t>
            </w:r>
            <w:r>
              <w:rPr>
                <w:rFonts w:hint="eastAsia" w:ascii="宋体" w:hAnsi="宋体"/>
                <w:bCs/>
                <w:color w:val="000000"/>
                <w:szCs w:val="21"/>
                <w:lang w:eastAsia="zh-CN"/>
              </w:rPr>
              <w:t>十五</w:t>
            </w:r>
            <w:r>
              <w:rPr>
                <w:rFonts w:ascii="宋体" w:hAnsi="宋体"/>
                <w:bCs/>
                <w:color w:val="000000"/>
                <w:szCs w:val="21"/>
              </w:rPr>
              <w:t>日内全部安装调试完毕并验收合格交付使用。</w:t>
            </w:r>
          </w:p>
        </w:tc>
      </w:tr>
      <w:tr w14:paraId="23AF9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auto"/>
          <w:wAfter w:w="0" w:type="auto"/>
          <w:trHeight w:val="567" w:hRule="atLeast"/>
        </w:trPr>
        <w:tc>
          <w:tcPr>
            <w:tcW w:w="1159" w:type="dxa"/>
            <w:noWrap w:val="0"/>
            <w:vAlign w:val="center"/>
          </w:tcPr>
          <w:p w14:paraId="2AAE9595">
            <w:pPr>
              <w:spacing w:before="120" w:beforeLines="50" w:line="360" w:lineRule="auto"/>
              <w:rPr>
                <w:rFonts w:ascii="宋体" w:hAnsi="宋体"/>
                <w:szCs w:val="21"/>
              </w:rPr>
            </w:pPr>
            <w:r>
              <w:rPr>
                <w:rFonts w:hint="eastAsia" w:ascii="宋体" w:hAnsi="宋体"/>
                <w:szCs w:val="21"/>
              </w:rPr>
              <w:t>服务地点</w:t>
            </w:r>
          </w:p>
        </w:tc>
        <w:tc>
          <w:tcPr>
            <w:tcW w:w="7978" w:type="dxa"/>
            <w:noWrap w:val="0"/>
            <w:vAlign w:val="center"/>
          </w:tcPr>
          <w:p w14:paraId="2AE66AC1">
            <w:pPr>
              <w:spacing w:before="120" w:beforeLines="50" w:line="360" w:lineRule="auto"/>
              <w:rPr>
                <w:rFonts w:hint="eastAsia" w:ascii="宋体" w:hAnsi="宋体"/>
                <w:color w:val="000000"/>
                <w:szCs w:val="21"/>
              </w:rPr>
            </w:pPr>
            <w:r>
              <w:rPr>
                <w:rFonts w:hint="eastAsia" w:ascii="宋体" w:hAnsi="宋体"/>
                <w:color w:val="000000"/>
                <w:szCs w:val="21"/>
              </w:rPr>
              <w:t>采购人指定地点。</w:t>
            </w:r>
          </w:p>
        </w:tc>
      </w:tr>
      <w:tr w14:paraId="49007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auto"/>
          <w:wAfter w:w="0" w:type="auto"/>
          <w:trHeight w:val="567" w:hRule="atLeast"/>
        </w:trPr>
        <w:tc>
          <w:tcPr>
            <w:tcW w:w="1159" w:type="dxa"/>
            <w:noWrap w:val="0"/>
            <w:vAlign w:val="center"/>
          </w:tcPr>
          <w:p w14:paraId="6A77E378">
            <w:pPr>
              <w:spacing w:before="120" w:beforeLines="50" w:line="360" w:lineRule="auto"/>
              <w:rPr>
                <w:rFonts w:ascii="宋体" w:hAnsi="宋体"/>
                <w:szCs w:val="21"/>
              </w:rPr>
            </w:pPr>
            <w:r>
              <w:rPr>
                <w:rFonts w:ascii="宋体" w:hAnsi="宋体"/>
                <w:szCs w:val="21"/>
              </w:rPr>
              <w:t>付款方法</w:t>
            </w:r>
          </w:p>
          <w:p w14:paraId="73398077">
            <w:pPr>
              <w:spacing w:before="120" w:beforeLines="50" w:line="360" w:lineRule="auto"/>
              <w:rPr>
                <w:rFonts w:ascii="宋体" w:hAnsi="宋体"/>
                <w:szCs w:val="21"/>
              </w:rPr>
            </w:pPr>
            <w:r>
              <w:rPr>
                <w:rFonts w:ascii="宋体" w:hAnsi="宋体"/>
                <w:szCs w:val="21"/>
              </w:rPr>
              <w:t>和条件</w:t>
            </w:r>
          </w:p>
        </w:tc>
        <w:tc>
          <w:tcPr>
            <w:tcW w:w="7978" w:type="dxa"/>
            <w:noWrap w:val="0"/>
            <w:vAlign w:val="center"/>
          </w:tcPr>
          <w:p w14:paraId="5BCB0E51">
            <w:pPr>
              <w:spacing w:before="120" w:beforeLines="50" w:line="360" w:lineRule="auto"/>
              <w:rPr>
                <w:rFonts w:ascii="宋体" w:hAnsi="宋体"/>
                <w:color w:val="000000"/>
                <w:szCs w:val="21"/>
              </w:rPr>
            </w:pPr>
            <w:r>
              <w:rPr>
                <w:rFonts w:hint="eastAsia" w:ascii="宋体" w:hAnsi="宋体"/>
                <w:bCs/>
                <w:color w:val="000000"/>
                <w:szCs w:val="21"/>
              </w:rPr>
              <w:t>全部安装完毕且验收合格后支付合同款的</w:t>
            </w:r>
            <w:r>
              <w:rPr>
                <w:rFonts w:hint="eastAsia" w:ascii="宋体" w:hAnsi="宋体"/>
                <w:bCs/>
                <w:color w:val="000000"/>
                <w:szCs w:val="21"/>
                <w:lang w:val="en-US" w:eastAsia="zh-CN"/>
              </w:rPr>
              <w:t>9</w:t>
            </w:r>
            <w:r>
              <w:rPr>
                <w:rFonts w:hint="eastAsia" w:ascii="宋体" w:hAnsi="宋体"/>
                <w:bCs/>
                <w:color w:val="000000"/>
                <w:szCs w:val="21"/>
                <w:lang w:val="en-US" w:eastAsia="zh-CN"/>
              </w:rPr>
              <w:t>0</w:t>
            </w:r>
            <w:r>
              <w:rPr>
                <w:rFonts w:hint="eastAsia" w:ascii="宋体" w:hAnsi="宋体"/>
                <w:bCs/>
                <w:color w:val="000000"/>
                <w:szCs w:val="21"/>
              </w:rPr>
              <w:t>%</w:t>
            </w:r>
            <w:r>
              <w:rPr>
                <w:rFonts w:hint="eastAsia" w:ascii="宋体" w:hAnsi="宋体"/>
                <w:bCs/>
                <w:color w:val="000000"/>
                <w:szCs w:val="21"/>
                <w:lang w:eastAsia="zh-CN"/>
              </w:rPr>
              <w:t>，</w:t>
            </w:r>
            <w:r>
              <w:rPr>
                <w:rFonts w:hint="eastAsia" w:ascii="宋体" w:hAnsi="宋体"/>
                <w:bCs/>
                <w:color w:val="000000"/>
                <w:szCs w:val="21"/>
              </w:rPr>
              <w:t>剩余</w:t>
            </w:r>
            <w:r>
              <w:rPr>
                <w:rFonts w:hint="eastAsia" w:ascii="宋体" w:hAnsi="宋体"/>
                <w:bCs/>
                <w:color w:val="000000"/>
                <w:szCs w:val="21"/>
                <w:lang w:val="en-US" w:eastAsia="zh-CN"/>
              </w:rPr>
              <w:t>10</w:t>
            </w:r>
            <w:r>
              <w:rPr>
                <w:rFonts w:hint="eastAsia" w:ascii="宋体" w:hAnsi="宋体"/>
                <w:bCs/>
                <w:color w:val="000000"/>
                <w:szCs w:val="21"/>
              </w:rPr>
              <w:t>%合同款作为质保金一年后无质量问题十个工作日内无息付清（凭税务发票）。</w:t>
            </w:r>
          </w:p>
        </w:tc>
      </w:tr>
      <w:tr w14:paraId="78EC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auto"/>
          <w:wAfter w:w="0" w:type="auto"/>
          <w:trHeight w:val="567" w:hRule="atLeast"/>
        </w:trPr>
        <w:tc>
          <w:tcPr>
            <w:tcW w:w="1159" w:type="dxa"/>
            <w:noWrap w:val="0"/>
            <w:vAlign w:val="center"/>
          </w:tcPr>
          <w:p w14:paraId="6E06D9BF">
            <w:pPr>
              <w:spacing w:before="120" w:beforeLines="50" w:line="360" w:lineRule="auto"/>
              <w:rPr>
                <w:rFonts w:ascii="宋体" w:hAnsi="宋体"/>
                <w:szCs w:val="21"/>
              </w:rPr>
            </w:pPr>
            <w:r>
              <w:rPr>
                <w:rFonts w:ascii="宋体" w:hAnsi="宋体"/>
                <w:szCs w:val="21"/>
              </w:rPr>
              <w:t>报价方式</w:t>
            </w:r>
          </w:p>
        </w:tc>
        <w:tc>
          <w:tcPr>
            <w:tcW w:w="7978" w:type="dxa"/>
            <w:noWrap w:val="0"/>
            <w:vAlign w:val="center"/>
          </w:tcPr>
          <w:p w14:paraId="210728B8">
            <w:pPr>
              <w:numPr>
                <w:ilvl w:val="0"/>
                <w:numId w:val="4"/>
              </w:numPr>
              <w:spacing w:before="120" w:beforeLines="50" w:line="360" w:lineRule="auto"/>
              <w:rPr>
                <w:rFonts w:ascii="宋体" w:hAnsi="宋体"/>
                <w:bCs/>
                <w:szCs w:val="21"/>
              </w:rPr>
            </w:pPr>
            <w:r>
              <w:rPr>
                <w:rFonts w:hint="eastAsia" w:ascii="宋体" w:hAnsi="宋体"/>
                <w:bCs/>
                <w:szCs w:val="21"/>
              </w:rPr>
              <w:t>投标报价应包含完成本次服务项目所需的一切费用，</w:t>
            </w:r>
            <w:r>
              <w:rPr>
                <w:rFonts w:hint="eastAsia" w:ascii="宋体" w:hAnsi="宋体"/>
                <w:szCs w:val="21"/>
              </w:rPr>
              <w:t>为按照招标要求完成本项目所必须的一切成本、费用。包括但不限于以下内容：施工费、材料费、制作费、设备费、运输费、 吊装费、测试费、人员费、相关税费、中标服务费和供应商利润等。</w:t>
            </w:r>
          </w:p>
          <w:p w14:paraId="2BB2C53D">
            <w:pPr>
              <w:spacing w:before="120" w:beforeLines="50" w:line="360" w:lineRule="auto"/>
              <w:rPr>
                <w:rFonts w:ascii="宋体" w:hAnsi="宋体"/>
                <w:bCs/>
                <w:szCs w:val="21"/>
              </w:rPr>
            </w:pPr>
            <w:r>
              <w:rPr>
                <w:rFonts w:hint="eastAsia" w:ascii="宋体" w:hAnsi="宋体"/>
                <w:bCs/>
                <w:szCs w:val="21"/>
              </w:rPr>
              <w:t>2、投标货币：人民币。</w:t>
            </w:r>
          </w:p>
        </w:tc>
      </w:tr>
      <w:tr w14:paraId="32B48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auto"/>
          <w:wAfter w:w="0" w:type="auto"/>
          <w:trHeight w:val="882" w:hRule="atLeast"/>
        </w:trPr>
        <w:tc>
          <w:tcPr>
            <w:tcW w:w="1159" w:type="dxa"/>
            <w:noWrap w:val="0"/>
            <w:vAlign w:val="center"/>
          </w:tcPr>
          <w:p w14:paraId="59AEA261">
            <w:pPr>
              <w:spacing w:before="120" w:beforeLines="50" w:line="360" w:lineRule="auto"/>
              <w:rPr>
                <w:rFonts w:ascii="宋体" w:hAnsi="宋体"/>
                <w:szCs w:val="21"/>
              </w:rPr>
            </w:pPr>
            <w:r>
              <w:rPr>
                <w:rFonts w:hint="eastAsia" w:ascii="宋体" w:hAnsi="宋体"/>
                <w:szCs w:val="21"/>
              </w:rPr>
              <w:t>招标限价</w:t>
            </w:r>
          </w:p>
        </w:tc>
        <w:tc>
          <w:tcPr>
            <w:tcW w:w="7978" w:type="dxa"/>
            <w:noWrap w:val="0"/>
            <w:vAlign w:val="center"/>
          </w:tcPr>
          <w:p w14:paraId="25D41AEE">
            <w:pPr>
              <w:spacing w:before="120" w:beforeLines="50" w:line="360" w:lineRule="auto"/>
              <w:rPr>
                <w:rFonts w:ascii="宋体" w:hAnsi="宋体"/>
                <w:bCs/>
                <w:szCs w:val="21"/>
              </w:rPr>
            </w:pPr>
            <w:r>
              <w:rPr>
                <w:rFonts w:hint="eastAsia" w:ascii="宋体" w:hAnsi="宋体"/>
                <w:szCs w:val="21"/>
              </w:rPr>
              <w:t>项目招标限价按本项的采购控制价人民币：</w:t>
            </w:r>
            <w:r>
              <w:rPr>
                <w:rFonts w:hint="eastAsia" w:ascii="宋体" w:hAnsi="宋体"/>
                <w:szCs w:val="21"/>
                <w:lang w:val="en-US" w:eastAsia="zh-CN"/>
              </w:rPr>
              <w:t>451</w:t>
            </w:r>
            <w:r>
              <w:rPr>
                <w:rFonts w:hint="eastAsia" w:ascii="宋体" w:hAnsi="宋体"/>
                <w:szCs w:val="21"/>
              </w:rPr>
              <w:t>000.00元，供应商的报价不得超过此限价，否则将导致其投标无效。</w:t>
            </w:r>
          </w:p>
        </w:tc>
      </w:tr>
      <w:tr w14:paraId="36DAB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auto"/>
          <w:wAfter w:w="0" w:type="auto"/>
          <w:trHeight w:val="567" w:hRule="atLeast"/>
        </w:trPr>
        <w:tc>
          <w:tcPr>
            <w:tcW w:w="1159" w:type="dxa"/>
            <w:noWrap w:val="0"/>
            <w:vAlign w:val="center"/>
          </w:tcPr>
          <w:p w14:paraId="02202734">
            <w:pPr>
              <w:spacing w:before="120" w:beforeLines="50" w:line="360" w:lineRule="auto"/>
              <w:rPr>
                <w:rFonts w:ascii="宋体" w:hAnsi="宋体"/>
                <w:szCs w:val="21"/>
              </w:rPr>
            </w:pPr>
            <w:r>
              <w:rPr>
                <w:rFonts w:hint="eastAsia" w:ascii="宋体" w:hAnsi="宋体"/>
                <w:szCs w:val="21"/>
              </w:rPr>
              <w:t>质量要求、</w:t>
            </w:r>
            <w:r>
              <w:rPr>
                <w:rFonts w:ascii="宋体" w:hAnsi="宋体"/>
                <w:szCs w:val="21"/>
              </w:rPr>
              <w:t>验收方式</w:t>
            </w:r>
            <w:r>
              <w:rPr>
                <w:rFonts w:hint="eastAsia" w:ascii="宋体" w:hAnsi="宋体"/>
                <w:szCs w:val="21"/>
              </w:rPr>
              <w:t>及标准</w:t>
            </w:r>
          </w:p>
        </w:tc>
        <w:tc>
          <w:tcPr>
            <w:tcW w:w="7978" w:type="dxa"/>
            <w:noWrap w:val="0"/>
            <w:vAlign w:val="center"/>
          </w:tcPr>
          <w:p w14:paraId="3FC90492">
            <w:pPr>
              <w:spacing w:line="440" w:lineRule="atLeast"/>
              <w:rPr>
                <w:rFonts w:hint="eastAsia" w:ascii="宋体" w:hAnsi="宋体"/>
                <w:color w:val="000000"/>
                <w:szCs w:val="21"/>
              </w:rPr>
            </w:pPr>
            <w:r>
              <w:rPr>
                <w:rFonts w:hint="eastAsia" w:ascii="宋体" w:hAnsi="宋体"/>
                <w:color w:val="000000"/>
                <w:szCs w:val="21"/>
              </w:rPr>
              <w:t>1、</w:t>
            </w:r>
            <w:bookmarkStart w:id="21" w:name="OLE_LINK1"/>
            <w:r>
              <w:rPr>
                <w:rFonts w:hint="eastAsia" w:ascii="宋体" w:hAnsi="宋体"/>
                <w:color w:val="000000"/>
                <w:szCs w:val="21"/>
              </w:rPr>
              <w:tab/>
            </w:r>
            <w:r>
              <w:rPr>
                <w:rFonts w:hint="eastAsia" w:ascii="宋体" w:hAnsi="宋体"/>
                <w:color w:val="000000"/>
                <w:szCs w:val="21"/>
              </w:rPr>
              <w:t>成交供应商提供所有货物的详细清单，提供的产品为原装正品，符合国家质量检测标准，具有出厂合格证。</w:t>
            </w:r>
          </w:p>
          <w:bookmarkEnd w:id="21"/>
          <w:p w14:paraId="0C008CCB">
            <w:pPr>
              <w:spacing w:line="440" w:lineRule="atLeast"/>
              <w:rPr>
                <w:rFonts w:hint="eastAsia" w:ascii="宋体" w:hAnsi="宋体"/>
                <w:color w:val="000000"/>
                <w:szCs w:val="21"/>
              </w:rPr>
            </w:pPr>
            <w:r>
              <w:rPr>
                <w:rFonts w:hint="eastAsia" w:ascii="宋体" w:hAnsi="宋体"/>
                <w:color w:val="000000"/>
                <w:szCs w:val="21"/>
              </w:rPr>
              <w:t>2、</w:t>
            </w:r>
            <w:bookmarkStart w:id="22" w:name="OLE_LINK2"/>
            <w:r>
              <w:rPr>
                <w:rFonts w:hint="eastAsia" w:ascii="宋体" w:hAnsi="宋体"/>
                <w:color w:val="000000"/>
                <w:szCs w:val="21"/>
              </w:rPr>
              <w:tab/>
            </w:r>
            <w:r>
              <w:rPr>
                <w:rFonts w:hint="eastAsia" w:ascii="宋体" w:hAnsi="宋体"/>
                <w:color w:val="000000"/>
                <w:szCs w:val="21"/>
              </w:rPr>
              <w:t>成交供应商负责将产品检验合格后，免费送至采购人指定地点，并派专业技术人员免费安装调试至验收合格。期间费用由成交供应商承担。验收完毕合格后签定安装验收单。</w:t>
            </w:r>
          </w:p>
          <w:bookmarkEnd w:id="22"/>
          <w:p w14:paraId="12E47F4C">
            <w:pPr>
              <w:spacing w:line="440" w:lineRule="atLeast"/>
              <w:rPr>
                <w:rFonts w:hint="eastAsia" w:ascii="宋体" w:hAnsi="宋体"/>
                <w:color w:val="000000"/>
                <w:szCs w:val="21"/>
              </w:rPr>
            </w:pPr>
            <w:r>
              <w:rPr>
                <w:rFonts w:hint="eastAsia" w:ascii="宋体" w:hAnsi="宋体"/>
                <w:color w:val="000000"/>
                <w:szCs w:val="21"/>
              </w:rPr>
              <w:t>3、</w:t>
            </w:r>
            <w:r>
              <w:rPr>
                <w:rFonts w:hint="eastAsia" w:ascii="宋体" w:hAnsi="宋体"/>
                <w:color w:val="000000"/>
                <w:szCs w:val="21"/>
              </w:rPr>
              <w:tab/>
            </w:r>
            <w:r>
              <w:rPr>
                <w:rFonts w:hint="eastAsia" w:ascii="宋体" w:hAnsi="宋体"/>
                <w:color w:val="000000"/>
                <w:szCs w:val="21"/>
              </w:rPr>
              <w:t>如因成交供应商责任而造成安装调试延期，所有因延期而产生的费用及造成的损失责任由成交供应商承担。</w:t>
            </w:r>
          </w:p>
          <w:p w14:paraId="320279A3">
            <w:pPr>
              <w:spacing w:before="120" w:beforeLines="50" w:line="360" w:lineRule="auto"/>
              <w:rPr>
                <w:rFonts w:hint="eastAsia" w:ascii="宋体" w:hAnsi="宋体"/>
                <w:color w:val="000000"/>
                <w:szCs w:val="21"/>
              </w:rPr>
            </w:pPr>
            <w:r>
              <w:rPr>
                <w:rFonts w:hint="eastAsia" w:ascii="宋体" w:hAnsi="宋体"/>
                <w:color w:val="000000"/>
                <w:szCs w:val="21"/>
              </w:rPr>
              <w:t>4、设备安装、调试结束后，成交供应商负责并会同采购人及有关专家按投标标准要求进行联合验收，在验收过程中如发现不符合招标采购要求的，采购人有权要求成交供应商进行换货或退货。在安装现场进行最终检验所发生的一切费用由成交供应商承担。</w:t>
            </w:r>
          </w:p>
          <w:p w14:paraId="08FD2758">
            <w:pPr>
              <w:spacing w:before="120" w:beforeLines="50" w:line="360" w:lineRule="auto"/>
              <w:rPr>
                <w:rFonts w:ascii="宋体" w:hAnsi="宋体"/>
                <w:bCs/>
                <w:szCs w:val="21"/>
              </w:rPr>
            </w:pPr>
            <w:r>
              <w:rPr>
                <w:rFonts w:hint="eastAsia" w:ascii="宋体" w:hAnsi="宋体"/>
                <w:color w:val="000000"/>
                <w:szCs w:val="21"/>
              </w:rPr>
              <w:t>5、</w:t>
            </w:r>
            <w:r>
              <w:rPr>
                <w:rFonts w:hint="eastAsia" w:ascii="宋体" w:hAnsi="宋体"/>
                <w:szCs w:val="21"/>
              </w:rPr>
              <w:t>收按国家有关的规定、规范进行； 验收时如发现所交付服务的有缺陷、损坏或其它不符合招标文件规定之情形者，采购人应做出详尽的现场记录，或由采购人和供应商双方签署备忘录。此现场记录或备忘录可用作补充、缺失和更换损坏部件的有效证据。由此产生的有关费用由供应商承担；供应商须为验收提供必需的工具及其他便利条件；在验收过程中发现数量不足或有质量、技术等问题，供应商应负责按照采购人的要求采取补足、更换或退货等措施妥善处理， 并承担由此发生的一切费用和损失；对于不合格的，供应商必须在 5 个工作日里及时完成修缮或者更换，并保证验收合格，5 天内不能更换想修缮的或更换修缮 后验收不合格，按逾期交货处理。</w:t>
            </w:r>
          </w:p>
        </w:tc>
      </w:tr>
      <w:tr w14:paraId="39951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auto"/>
          <w:wAfter w:w="0" w:type="auto"/>
          <w:trHeight w:val="4514" w:hRule="atLeast"/>
        </w:trPr>
        <w:tc>
          <w:tcPr>
            <w:tcW w:w="1159" w:type="dxa"/>
            <w:noWrap w:val="0"/>
            <w:vAlign w:val="center"/>
          </w:tcPr>
          <w:p w14:paraId="5257E462">
            <w:pPr>
              <w:spacing w:line="360" w:lineRule="auto"/>
              <w:jc w:val="center"/>
              <w:rPr>
                <w:rFonts w:ascii="宋体" w:hAnsi="宋体"/>
                <w:bCs/>
              </w:rPr>
            </w:pPr>
            <w:r>
              <w:rPr>
                <w:rFonts w:hint="eastAsia" w:ascii="宋体" w:hAnsi="宋体"/>
                <w:bCs/>
              </w:rPr>
              <w:t>质保期及</w:t>
            </w:r>
            <w:r>
              <w:rPr>
                <w:rFonts w:hint="eastAsia"/>
                <w:color w:val="000000"/>
              </w:rPr>
              <w:t>售后服务</w:t>
            </w:r>
          </w:p>
        </w:tc>
        <w:tc>
          <w:tcPr>
            <w:tcW w:w="7978" w:type="dxa"/>
            <w:noWrap w:val="0"/>
            <w:vAlign w:val="top"/>
          </w:tcPr>
          <w:p w14:paraId="14DA020C">
            <w:pPr>
              <w:spacing w:before="120" w:beforeLines="50" w:line="360" w:lineRule="auto"/>
              <w:rPr>
                <w:rFonts w:ascii="宋体" w:hAnsi="宋体"/>
                <w:szCs w:val="21"/>
              </w:rPr>
            </w:pPr>
            <w:r>
              <w:rPr>
                <w:rFonts w:ascii="宋体" w:hAnsi="宋体"/>
                <w:szCs w:val="21"/>
              </w:rPr>
              <w:t>A．本</w:t>
            </w:r>
            <w:r>
              <w:rPr>
                <w:rFonts w:hint="eastAsia" w:ascii="宋体" w:hAnsi="宋体"/>
                <w:szCs w:val="21"/>
              </w:rPr>
              <w:t>次采购项目响应供应商须提供全新、原装，并符合质量标准的货物，货物需</w:t>
            </w:r>
            <w:r>
              <w:rPr>
                <w:rFonts w:ascii="宋体" w:hAnsi="宋体"/>
                <w:szCs w:val="21"/>
              </w:rPr>
              <w:t>提供</w:t>
            </w:r>
            <w:r>
              <w:rPr>
                <w:rFonts w:hint="eastAsia" w:ascii="宋体" w:hAnsi="宋体"/>
                <w:b/>
                <w:szCs w:val="21"/>
              </w:rPr>
              <w:t>二年</w:t>
            </w:r>
            <w:r>
              <w:rPr>
                <w:rFonts w:ascii="宋体" w:hAnsi="宋体"/>
                <w:szCs w:val="21"/>
              </w:rPr>
              <w:t>的免费质保期</w:t>
            </w:r>
            <w:r>
              <w:rPr>
                <w:rFonts w:hint="eastAsia" w:ascii="宋体" w:hAnsi="宋体"/>
                <w:szCs w:val="21"/>
              </w:rPr>
              <w:t>（技术标准和要求中有特殊要求的除外）；</w:t>
            </w:r>
            <w:r>
              <w:rPr>
                <w:rFonts w:ascii="宋体" w:hAnsi="宋体"/>
                <w:szCs w:val="21"/>
              </w:rPr>
              <w:t>质保期</w:t>
            </w:r>
            <w:r>
              <w:rPr>
                <w:rFonts w:hint="eastAsia" w:ascii="宋体" w:hAnsi="宋体"/>
                <w:szCs w:val="21"/>
              </w:rPr>
              <w:t>内，成交供应商</w:t>
            </w:r>
            <w:r>
              <w:rPr>
                <w:rFonts w:ascii="宋体" w:hAnsi="宋体"/>
                <w:szCs w:val="21"/>
              </w:rPr>
              <w:t>必须提供</w:t>
            </w:r>
            <w:r>
              <w:rPr>
                <w:rFonts w:hint="eastAsia" w:ascii="宋体" w:hAnsi="宋体"/>
                <w:szCs w:val="21"/>
              </w:rPr>
              <w:t>产品</w:t>
            </w:r>
            <w:r>
              <w:rPr>
                <w:rFonts w:ascii="宋体" w:hAnsi="宋体"/>
                <w:szCs w:val="21"/>
              </w:rPr>
              <w:t>免费上门服务及技术支持</w:t>
            </w:r>
            <w:r>
              <w:rPr>
                <w:rFonts w:hint="eastAsia" w:ascii="宋体" w:hAnsi="宋体"/>
                <w:szCs w:val="21"/>
              </w:rPr>
              <w:t>；单个产品</w:t>
            </w:r>
            <w:r>
              <w:rPr>
                <w:rFonts w:ascii="宋体" w:hAnsi="宋体"/>
                <w:szCs w:val="21"/>
              </w:rPr>
              <w:t>质保期从</w:t>
            </w:r>
            <w:r>
              <w:rPr>
                <w:rFonts w:hint="eastAsia" w:ascii="宋体" w:hAnsi="宋体"/>
                <w:szCs w:val="21"/>
              </w:rPr>
              <w:t>产品</w:t>
            </w:r>
            <w:r>
              <w:rPr>
                <w:rFonts w:ascii="宋体" w:hAnsi="宋体"/>
                <w:szCs w:val="21"/>
              </w:rPr>
              <w:t>验收合格之日算起（含当日）</w:t>
            </w:r>
            <w:r>
              <w:rPr>
                <w:rFonts w:hint="eastAsia" w:ascii="宋体" w:hAnsi="宋体"/>
                <w:szCs w:val="21"/>
              </w:rPr>
              <w:t>。</w:t>
            </w:r>
          </w:p>
          <w:p w14:paraId="3241956B">
            <w:pPr>
              <w:spacing w:before="120" w:beforeLines="50" w:line="360" w:lineRule="auto"/>
              <w:rPr>
                <w:rFonts w:ascii="宋体" w:hAnsi="宋体"/>
                <w:szCs w:val="21"/>
              </w:rPr>
            </w:pPr>
            <w:r>
              <w:rPr>
                <w:rFonts w:ascii="宋体" w:hAnsi="宋体"/>
                <w:szCs w:val="21"/>
              </w:rPr>
              <w:t>B．在质保期内，如果设备发生故障，成交供应商要调查故障原因并免费修复直至满足设备性能的要求，或者免费更换整机或部分有缺陷的组件和材料。如设备经过维修更换部件，则该部件质量保证期</w:t>
            </w:r>
            <w:r>
              <w:rPr>
                <w:rFonts w:hint="eastAsia" w:ascii="宋体" w:hAnsi="宋体"/>
                <w:szCs w:val="21"/>
              </w:rPr>
              <w:t>自</w:t>
            </w:r>
            <w:r>
              <w:rPr>
                <w:rFonts w:ascii="宋体" w:hAnsi="宋体"/>
                <w:szCs w:val="21"/>
              </w:rPr>
              <w:t>维修后正常工作之日起（以维修记录日期为准）</w:t>
            </w:r>
            <w:r>
              <w:rPr>
                <w:rFonts w:hint="eastAsia" w:ascii="宋体" w:hAnsi="宋体"/>
                <w:szCs w:val="21"/>
              </w:rPr>
              <w:t>开始。</w:t>
            </w:r>
          </w:p>
          <w:p w14:paraId="1EF3A972">
            <w:pPr>
              <w:spacing w:before="120" w:beforeLines="50" w:line="360" w:lineRule="auto"/>
              <w:rPr>
                <w:rFonts w:ascii="宋体" w:hAnsi="宋体"/>
                <w:szCs w:val="21"/>
              </w:rPr>
            </w:pPr>
            <w:r>
              <w:rPr>
                <w:rFonts w:ascii="宋体" w:hAnsi="宋体"/>
                <w:szCs w:val="21"/>
              </w:rPr>
              <w:t>C．在质保期内，成交供应商</w:t>
            </w:r>
            <w:r>
              <w:rPr>
                <w:rFonts w:hint="eastAsia" w:ascii="宋体" w:hAnsi="宋体"/>
                <w:szCs w:val="21"/>
              </w:rPr>
              <w:t>提供更换或维护服务，由此发生的费用由成交供应商承担。成交供应商须有专门人员和队伍从事本次采购项目售后服务工作，接到故障通知后1小时内响应，4小时内上门解决故障,如超过48小时仍不能排除故障，供应商应在3个工作日无偿提供备用机或零件供用户使用</w:t>
            </w:r>
            <w:r>
              <w:rPr>
                <w:rFonts w:ascii="宋体" w:hAnsi="宋体"/>
                <w:szCs w:val="21"/>
              </w:rPr>
              <w:t>。</w:t>
            </w:r>
          </w:p>
          <w:p w14:paraId="0A446515">
            <w:pPr>
              <w:spacing w:before="120" w:beforeLines="50" w:line="360" w:lineRule="auto"/>
              <w:rPr>
                <w:rFonts w:hint="default" w:ascii="宋体" w:hAnsi="宋体" w:eastAsia="宋体"/>
                <w:szCs w:val="21"/>
                <w:lang w:val="en-US" w:eastAsia="zh-CN"/>
              </w:rPr>
            </w:pPr>
            <w:r>
              <w:rPr>
                <w:rFonts w:hint="eastAsia" w:ascii="宋体" w:hAnsi="宋体" w:eastAsia="宋体" w:cs="Times New Roman"/>
                <w:szCs w:val="21"/>
                <w:lang w:val="en-US" w:eastAsia="zh-CN"/>
              </w:rPr>
              <w:t>D.签订合同后15日内完成心电网络互联互通建设。</w:t>
            </w:r>
          </w:p>
        </w:tc>
      </w:tr>
      <w:tr w14:paraId="6530B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auto"/>
          <w:wAfter w:w="0" w:type="auto"/>
          <w:trHeight w:val="567" w:hRule="atLeast"/>
        </w:trPr>
        <w:tc>
          <w:tcPr>
            <w:tcW w:w="1159" w:type="dxa"/>
            <w:noWrap w:val="0"/>
            <w:vAlign w:val="center"/>
          </w:tcPr>
          <w:p w14:paraId="655915FF">
            <w:pPr>
              <w:spacing w:before="120" w:beforeLines="50" w:line="360" w:lineRule="auto"/>
              <w:rPr>
                <w:rFonts w:ascii="宋体" w:hAnsi="宋体"/>
                <w:szCs w:val="21"/>
              </w:rPr>
            </w:pPr>
            <w:r>
              <w:rPr>
                <w:rFonts w:hint="eastAsia" w:ascii="宋体" w:hAnsi="宋体"/>
                <w:szCs w:val="21"/>
              </w:rPr>
              <w:t>培训服务</w:t>
            </w:r>
          </w:p>
        </w:tc>
        <w:tc>
          <w:tcPr>
            <w:tcW w:w="7978" w:type="dxa"/>
            <w:noWrap w:val="0"/>
            <w:vAlign w:val="center"/>
          </w:tcPr>
          <w:p w14:paraId="02ADE164">
            <w:pPr>
              <w:spacing w:line="360" w:lineRule="auto"/>
              <w:rPr>
                <w:rFonts w:ascii="宋体" w:hAnsi="宋体"/>
                <w:szCs w:val="21"/>
              </w:rPr>
            </w:pPr>
            <w:r>
              <w:rPr>
                <w:rFonts w:hint="eastAsia" w:ascii="宋体" w:hAnsi="宋体"/>
                <w:szCs w:val="21"/>
              </w:rPr>
              <w:t xml:space="preserve">   1、本项目的安装及调试由成交供应商专业工程师负责完成。</w:t>
            </w:r>
          </w:p>
          <w:p w14:paraId="3FA88E4A">
            <w:pPr>
              <w:adjustRightInd w:val="0"/>
              <w:snapToGrid w:val="0"/>
              <w:spacing w:line="360" w:lineRule="auto"/>
              <w:rPr>
                <w:rFonts w:hint="eastAsia" w:ascii="宋体" w:hAnsi="宋体"/>
                <w:bCs/>
                <w:color w:val="000000"/>
                <w:szCs w:val="21"/>
              </w:rPr>
            </w:pPr>
            <w:r>
              <w:rPr>
                <w:rFonts w:hint="eastAsia" w:ascii="宋体" w:hAnsi="宋体"/>
                <w:szCs w:val="21"/>
              </w:rPr>
              <w:t>2、货物验收合格后，成交供应商应对采购人的技术人员进行使用操作、设备维修、保养等技术的现场培训，直至采购人的技术人员能熟练独立完成工作。</w:t>
            </w:r>
          </w:p>
        </w:tc>
      </w:tr>
      <w:tr w14:paraId="73050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auto"/>
          <w:wAfter w:w="0" w:type="auto"/>
          <w:trHeight w:val="567" w:hRule="atLeast"/>
        </w:trPr>
        <w:tc>
          <w:tcPr>
            <w:tcW w:w="1159" w:type="dxa"/>
            <w:noWrap w:val="0"/>
            <w:vAlign w:val="center"/>
          </w:tcPr>
          <w:p w14:paraId="2DBB98FF">
            <w:pPr>
              <w:adjustRightInd w:val="0"/>
              <w:snapToGrid w:val="0"/>
              <w:spacing w:line="360" w:lineRule="auto"/>
              <w:rPr>
                <w:rFonts w:ascii="宋体" w:hAnsi="宋体"/>
                <w:szCs w:val="21"/>
              </w:rPr>
            </w:pPr>
            <w:r>
              <w:rPr>
                <w:rFonts w:hint="eastAsia" w:ascii="宋体" w:hAnsi="宋体"/>
                <w:szCs w:val="21"/>
              </w:rPr>
              <w:t>关于知识产权</w:t>
            </w:r>
          </w:p>
        </w:tc>
        <w:tc>
          <w:tcPr>
            <w:tcW w:w="7978" w:type="dxa"/>
            <w:noWrap w:val="0"/>
            <w:vAlign w:val="center"/>
          </w:tcPr>
          <w:p w14:paraId="2DE9F980">
            <w:pPr>
              <w:adjustRightInd w:val="0"/>
              <w:snapToGrid w:val="0"/>
              <w:spacing w:line="360" w:lineRule="auto"/>
              <w:ind w:right="76" w:rightChars="36" w:firstLine="420" w:firstLineChars="200"/>
              <w:rPr>
                <w:rFonts w:ascii="宋体" w:hAnsi="宋体"/>
                <w:szCs w:val="21"/>
              </w:rPr>
            </w:pPr>
            <w:r>
              <w:rPr>
                <w:rFonts w:hint="eastAsia" w:ascii="宋体" w:hAnsi="宋体"/>
                <w:szCs w:val="21"/>
              </w:rPr>
              <w:t>供应商应保证其享有提供设备在知识产权方面的权利，如果在采购人使用过程中一旦发生第三方指控时，应由供应商负责与第三方交涉，并承担由此产生的一切法律和经济上的责任。如果在诉讼或仲裁中被认定构成侵权，程序或设备的使用被禁止，供应商应自行承担费用承担替换或修改程序，使之不再构成侵权，并在实质上用同样的质量进行同样的服务，并赔偿买方由此所致的经济损失。任何知识产权纠纷与买方无关。</w:t>
            </w:r>
          </w:p>
        </w:tc>
      </w:tr>
      <w:tr w14:paraId="4E36A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auto"/>
          <w:wAfter w:w="0" w:type="auto"/>
          <w:trHeight w:val="410" w:hRule="atLeast"/>
        </w:trPr>
        <w:tc>
          <w:tcPr>
            <w:tcW w:w="1159" w:type="dxa"/>
            <w:noWrap w:val="0"/>
            <w:vAlign w:val="center"/>
          </w:tcPr>
          <w:p w14:paraId="71CED3E6">
            <w:pPr>
              <w:spacing w:before="120" w:beforeLines="50" w:line="360" w:lineRule="auto"/>
              <w:rPr>
                <w:rFonts w:ascii="宋体" w:hAnsi="宋体"/>
                <w:b/>
                <w:szCs w:val="21"/>
              </w:rPr>
            </w:pPr>
            <w:r>
              <w:rPr>
                <w:rFonts w:hint="eastAsia" w:ascii="宋体" w:hAnsi="宋体"/>
                <w:b/>
                <w:szCs w:val="21"/>
              </w:rPr>
              <w:t>特别说明</w:t>
            </w:r>
          </w:p>
        </w:tc>
        <w:tc>
          <w:tcPr>
            <w:tcW w:w="7978" w:type="dxa"/>
            <w:noWrap w:val="0"/>
            <w:vAlign w:val="center"/>
          </w:tcPr>
          <w:p w14:paraId="10D756CC">
            <w:pPr>
              <w:numPr>
                <w:ilvl w:val="0"/>
                <w:numId w:val="5"/>
              </w:numPr>
              <w:adjustRightInd w:val="0"/>
              <w:snapToGrid w:val="0"/>
              <w:spacing w:line="360" w:lineRule="auto"/>
              <w:rPr>
                <w:rFonts w:hint="eastAsia" w:ascii="宋体" w:hAnsi="宋体"/>
                <w:b/>
              </w:rPr>
            </w:pPr>
            <w:r>
              <w:rPr>
                <w:rFonts w:hint="eastAsia" w:ascii="宋体" w:hAnsi="宋体"/>
                <w:b/>
              </w:rPr>
              <w:t>本谈判文件中若出现前后不一致，以采购人解释为准。</w:t>
            </w:r>
          </w:p>
          <w:p w14:paraId="73B18C84">
            <w:pPr>
              <w:pStyle w:val="195"/>
              <w:numPr>
                <w:ilvl w:val="0"/>
                <w:numId w:val="5"/>
              </w:numPr>
              <w:tabs>
                <w:tab w:val="left" w:pos="0"/>
              </w:tabs>
              <w:adjustRightInd w:val="0"/>
              <w:snapToGrid w:val="0"/>
              <w:spacing w:line="360" w:lineRule="auto"/>
              <w:ind w:firstLineChars="0"/>
              <w:rPr>
                <w:rFonts w:hint="eastAsia" w:ascii="宋体" w:hAnsi="宋体"/>
                <w:b/>
                <w:szCs w:val="21"/>
              </w:rPr>
            </w:pPr>
            <w:r>
              <w:rPr>
                <w:rFonts w:hint="eastAsia"/>
                <w:b/>
              </w:rPr>
              <w:t>参加政府采购活动前三年内,在经营活动中没有重大违法记录，且供应商通过“信用中国”网站(www.creditchina.gov.cn)、中国政府采购网(www.ccgp.gov.cn)等渠道查询相关主体信用记录，不存在被列入失信被执行人、重大税收违法案件当事人名单、政府采购严重违法失信行为记录名单记录的；</w:t>
            </w:r>
            <w:r>
              <w:rPr>
                <w:rFonts w:hint="eastAsia" w:ascii="宋体" w:hAnsi="宋体"/>
                <w:b/>
                <w:szCs w:val="21"/>
              </w:rPr>
              <w:t xml:space="preserve"> </w:t>
            </w:r>
          </w:p>
          <w:p w14:paraId="1E10CBCD">
            <w:pPr>
              <w:pStyle w:val="195"/>
              <w:numPr>
                <w:ilvl w:val="0"/>
                <w:numId w:val="5"/>
              </w:numPr>
              <w:tabs>
                <w:tab w:val="left" w:pos="0"/>
              </w:tabs>
              <w:adjustRightInd w:val="0"/>
              <w:snapToGrid w:val="0"/>
              <w:spacing w:line="360" w:lineRule="auto"/>
              <w:ind w:firstLineChars="0"/>
              <w:rPr>
                <w:rFonts w:hint="eastAsia" w:ascii="宋体" w:hAnsi="宋体"/>
                <w:b/>
                <w:szCs w:val="21"/>
              </w:rPr>
            </w:pPr>
            <w:r>
              <w:rPr>
                <w:rFonts w:hint="eastAsia" w:ascii="宋体" w:hAnsi="宋体"/>
                <w:b/>
                <w:szCs w:val="21"/>
              </w:rPr>
              <w:t>评标委员会对投标供应商的投标报价进行认定。评标委员会发现投标供应商的报价明显低于其他投标报价或明显低于标底价，使得其投标可能低于其个别成本的，应当要求该投标供应商书面说明并提供相关证明材料。投标供应商不能合理说明或者不能提供相关证明材料的，由评标委员会认定该投标供应商以低于成本价竞标，其投标作无效标处理。</w:t>
            </w:r>
          </w:p>
          <w:p w14:paraId="41D3A368">
            <w:pPr>
              <w:pStyle w:val="195"/>
              <w:numPr>
                <w:ilvl w:val="0"/>
                <w:numId w:val="5"/>
              </w:numPr>
              <w:tabs>
                <w:tab w:val="left" w:pos="0"/>
              </w:tabs>
              <w:adjustRightInd w:val="0"/>
              <w:snapToGrid w:val="0"/>
              <w:spacing w:line="360" w:lineRule="auto"/>
              <w:ind w:firstLineChars="0"/>
              <w:rPr>
                <w:rFonts w:ascii="宋体" w:hAnsi="宋体"/>
                <w:b/>
                <w:szCs w:val="21"/>
              </w:rPr>
            </w:pPr>
            <w:r>
              <w:rPr>
                <w:rFonts w:hint="eastAsia" w:ascii="宋体" w:hAnsi="宋体" w:cs="宋体"/>
                <w:b/>
              </w:rPr>
              <w:t>以上所有商务条款均为重要条款，供应商必须完全满足，否则作无效标处理。</w:t>
            </w:r>
          </w:p>
        </w:tc>
      </w:tr>
    </w:tbl>
    <w:p w14:paraId="2224DD74">
      <w:pPr>
        <w:pStyle w:val="3"/>
        <w:jc w:val="center"/>
        <w:rPr>
          <w:lang w:eastAsia="zh-CN"/>
        </w:rPr>
      </w:pPr>
      <w:r>
        <w:rPr>
          <w:rFonts w:hint="eastAsia"/>
        </w:rPr>
        <w:t>第二节  技术需求书</w:t>
      </w:r>
      <w:bookmarkStart w:id="23" w:name="_Toc4466"/>
      <w:bookmarkStart w:id="24" w:name="_Toc270407993"/>
      <w:bookmarkStart w:id="25" w:name="_Toc270407885"/>
      <w:bookmarkStart w:id="26" w:name="_Toc531696904"/>
      <w:bookmarkStart w:id="27" w:name="_Toc270407785"/>
    </w:p>
    <w:p w14:paraId="082DAF42">
      <w:pPr>
        <w:spacing w:line="360" w:lineRule="auto"/>
        <w:jc w:val="left"/>
        <w:rPr>
          <w:rFonts w:hint="eastAsia"/>
          <w:b/>
        </w:rPr>
      </w:pPr>
      <w:r>
        <w:rPr>
          <w:rFonts w:hint="eastAsia"/>
          <w:b/>
        </w:rPr>
        <w:t>采购清单及要求</w:t>
      </w:r>
    </w:p>
    <w:p w14:paraId="28EBD7D1">
      <w:pPr>
        <w:numPr>
          <w:ilvl w:val="0"/>
          <w:numId w:val="6"/>
        </w:numPr>
        <w:spacing w:line="360" w:lineRule="auto"/>
        <w:rPr>
          <w:rFonts w:ascii="宋体" w:hAnsi="宋体" w:eastAsia="宋体" w:cs="宋体"/>
          <w:b/>
          <w:color w:val="000000"/>
          <w:sz w:val="24"/>
          <w:szCs w:val="24"/>
        </w:rPr>
      </w:pPr>
      <w:bookmarkStart w:id="28" w:name="_Toc86418181"/>
      <w:r>
        <w:rPr>
          <w:rFonts w:hint="eastAsia" w:ascii="宋体" w:hAnsi="宋体" w:eastAsia="宋体" w:cs="宋体"/>
          <w:b/>
          <w:color w:val="000000"/>
          <w:sz w:val="24"/>
          <w:szCs w:val="24"/>
        </w:rPr>
        <w:t>系统配置：</w:t>
      </w:r>
    </w:p>
    <w:bookmarkEnd w:id="23"/>
    <w:bookmarkEnd w:id="24"/>
    <w:bookmarkEnd w:id="25"/>
    <w:bookmarkEnd w:id="26"/>
    <w:bookmarkEnd w:id="27"/>
    <w:bookmarkEnd w:id="28"/>
    <w:p w14:paraId="6F6A8081">
      <w:pPr>
        <w:numPr>
          <w:ilvl w:val="0"/>
          <w:numId w:val="7"/>
        </w:numPr>
        <w:spacing w:line="360" w:lineRule="auto"/>
        <w:ind w:leftChars="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便携式心电图机15台；</w:t>
      </w:r>
    </w:p>
    <w:p w14:paraId="420B2AF9">
      <w:pPr>
        <w:numPr>
          <w:ilvl w:val="0"/>
          <w:numId w:val="7"/>
        </w:numPr>
        <w:spacing w:line="360" w:lineRule="auto"/>
        <w:ind w:leftChars="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十八导心电图机1台；</w:t>
      </w:r>
    </w:p>
    <w:p w14:paraId="39A9D289">
      <w:pPr>
        <w:numPr>
          <w:ilvl w:val="0"/>
          <w:numId w:val="7"/>
        </w:numPr>
        <w:spacing w:line="360" w:lineRule="auto"/>
        <w:ind w:leftChars="0"/>
        <w:rPr>
          <w:rFonts w:hint="eastAsia" w:ascii="仿宋_GB2312" w:hAnsi="仿宋_GB2312" w:eastAsia="仿宋_GB2312" w:cs="仿宋_GB2312"/>
          <w:sz w:val="32"/>
          <w:szCs w:val="32"/>
          <w:lang w:val="en-US" w:eastAsia="zh-CN"/>
        </w:rPr>
      </w:pPr>
      <w:r>
        <w:rPr>
          <w:rFonts w:hint="eastAsia" w:ascii="Times New Roman" w:hAnsi="Times New Roman" w:eastAsia="宋体" w:cs="Times New Roman"/>
          <w:lang w:val="en-US" w:eastAsia="zh-CN"/>
        </w:rPr>
        <w:t>十二道心电图机4台；</w:t>
      </w:r>
    </w:p>
    <w:p w14:paraId="77B46855">
      <w:pPr>
        <w:numPr>
          <w:ilvl w:val="0"/>
          <w:numId w:val="7"/>
        </w:numPr>
        <w:spacing w:line="360" w:lineRule="auto"/>
        <w:ind w:leftChars="0"/>
        <w:rPr>
          <w:rFonts w:hint="eastAsia" w:ascii="仿宋_GB2312" w:hAnsi="仿宋_GB2312" w:eastAsia="仿宋_GB2312" w:cs="仿宋_GB2312"/>
          <w:sz w:val="32"/>
          <w:szCs w:val="32"/>
          <w:lang w:val="en-US" w:eastAsia="zh-CN"/>
        </w:rPr>
      </w:pPr>
      <w:r>
        <w:rPr>
          <w:rFonts w:hint="eastAsia" w:ascii="Times New Roman" w:hAnsi="Times New Roman" w:eastAsia="宋体" w:cs="Times New Roman"/>
          <w:lang w:val="en-US" w:eastAsia="zh-CN"/>
        </w:rPr>
        <w:t>动态心电图3台；</w:t>
      </w:r>
    </w:p>
    <w:p w14:paraId="57BBA6E8">
      <w:pPr>
        <w:numPr>
          <w:ilvl w:val="0"/>
          <w:numId w:val="7"/>
        </w:numPr>
        <w:spacing w:line="360" w:lineRule="auto"/>
        <w:ind w:leftChars="0"/>
        <w:rPr>
          <w:rFonts w:hint="default" w:ascii="Times New Roman" w:hAnsi="Times New Roman" w:eastAsia="宋体" w:cs="Times New Roman"/>
          <w:lang w:val="en-US" w:eastAsia="zh-CN"/>
        </w:rPr>
      </w:pPr>
      <w:r>
        <w:rPr>
          <w:rFonts w:hint="eastAsia" w:ascii="宋体" w:hAnsi="宋体" w:eastAsia="宋体" w:cs="Times New Roman"/>
          <w:szCs w:val="21"/>
          <w:lang w:val="en-US" w:eastAsia="zh-CN"/>
        </w:rPr>
        <w:t>含心电网络软件及与基层医疗智医系统、中医医院院区、妇计中心院区、人民医院院区HIS系统及抚州市心电云系统对接费用。</w:t>
      </w:r>
    </w:p>
    <w:p w14:paraId="6690AFBC">
      <w:pPr>
        <w:numPr>
          <w:ilvl w:val="0"/>
          <w:numId w:val="0"/>
        </w:numPr>
        <w:spacing w:line="360" w:lineRule="auto"/>
        <w:ind w:leftChars="0"/>
      </w:pPr>
    </w:p>
    <w:sectPr>
      <w:footerReference r:id="rId5" w:type="first"/>
      <w:footerReference r:id="rId3" w:type="default"/>
      <w:footerReference r:id="rId4" w:type="even"/>
      <w:pgSz w:w="11907" w:h="16840"/>
      <w:pgMar w:top="1418" w:right="1440" w:bottom="1089" w:left="1440" w:header="851" w:footer="992" w:gutter="0"/>
      <w:pgNumType w:chapStyle="1"/>
      <w:cols w:space="720"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Impact">
    <w:panose1 w:val="020B0806030902050204"/>
    <w:charset w:val="00"/>
    <w:family w:val="swiss"/>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Garamond">
    <w:altName w:val="Segoe Print"/>
    <w:panose1 w:val="02020404030301010803"/>
    <w:charset w:val="00"/>
    <w:family w:val="roman"/>
    <w:pitch w:val="default"/>
    <w:sig w:usb0="00000287" w:usb1="00000000" w:usb2="00000000" w:usb3="00000000" w:csb0="0000009F" w:csb1="00000000"/>
  </w:font>
  <w:font w:name="幼圆">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swiss"/>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65C20">
    <w:pPr>
      <w:pStyle w:val="20"/>
      <w:ind w:right="360"/>
      <w:rPr>
        <w:rStyle w:val="36"/>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2049"/>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14:paraId="68CEC358">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lang/>
                            </w:rPr>
                            <w:t>28</w:t>
                          </w:r>
                          <w:r>
                            <w:rPr>
                              <w:rFonts w:hint="eastAsia"/>
                              <w:sz w:val="18"/>
                            </w:rPr>
                            <w:fldChar w:fldCharType="end"/>
                          </w:r>
                        </w:p>
                      </w:txbxContent>
                    </wps:txbx>
                    <wps:bodyPr wrap="none" lIns="0" tIns="0" rIns="0" bIns="0" upright="1">
                      <a:spAutoFit/>
                    </wps:bodyPr>
                  </wps:wsp>
                </a:graphicData>
              </a:graphic>
            </wp:anchor>
          </w:drawing>
        </mc:Choice>
        <mc:Fallback>
          <w:pict>
            <v:shape id="文本框 2049"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z4vdRNAAAAACAQAADwAAAAAAAAABACAAAAAiAAAAZHJzL2Rv&#10;d25yZXYueG1sUEsBAhQAFAAAAAgAh07iQCLcG3vQAQAAmQMAAA4AAAAAAAAAAQAgAAAAHwEAAGRy&#10;cy9lMm9Eb2MueG1sUEsFBgAAAAAGAAYAWQEAAGEFAAAAAA==&#10;">
              <v:fill on="f" focussize="0,0"/>
              <v:stroke on="f"/>
              <v:imagedata o:title=""/>
              <o:lock v:ext="edit" aspectratio="f"/>
              <v:textbox inset="0mm,0mm,0mm,0mm" style="mso-fit-shape-to-text:t;">
                <w:txbxContent>
                  <w:p w14:paraId="68CEC358">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lang/>
                      </w:rPr>
                      <w:t>28</w:t>
                    </w:r>
                    <w:r>
                      <w:rPr>
                        <w:rFonts w:hint="eastAsia"/>
                        <w:sz w:val="18"/>
                      </w:rPr>
                      <w:fldChar w:fldCharType="end"/>
                    </w:r>
                  </w:p>
                </w:txbxContent>
              </v:textbox>
            </v:shape>
          </w:pict>
        </mc:Fallback>
      </mc:AlternateContent>
    </w:r>
    <w:r>
      <w:rPr>
        <w:rStyle w:val="36"/>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2D914">
    <w:pPr>
      <w:pStyle w:val="20"/>
      <w:framePr w:wrap="around" w:vAnchor="text" w:hAnchor="margin" w:xAlign="center" w:y="1"/>
      <w:rPr>
        <w:rStyle w:val="36"/>
      </w:rPr>
    </w:pPr>
    <w:r>
      <w:fldChar w:fldCharType="begin"/>
    </w:r>
    <w:r>
      <w:rPr>
        <w:rStyle w:val="36"/>
      </w:rPr>
      <w:instrText xml:space="preserve">PAGE  </w:instrText>
    </w:r>
    <w:r>
      <w:fldChar w:fldCharType="end"/>
    </w:r>
  </w:p>
  <w:p w14:paraId="307978EE">
    <w:pPr>
      <w:pStyle w:val="2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37969">
    <w:pPr>
      <w:pStyle w:val="20"/>
      <w:tabs>
        <w:tab w:val="left" w:pos="4905"/>
        <w:tab w:val="clear" w:pos="4153"/>
      </w:tabs>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050"/>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14:paraId="6114658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lang/>
                            </w:rPr>
                            <w:t>1</w:t>
                          </w:r>
                          <w:r>
                            <w:rPr>
                              <w:rFonts w:hint="eastAsia"/>
                              <w:sz w:val="18"/>
                            </w:rPr>
                            <w:fldChar w:fldCharType="end"/>
                          </w:r>
                        </w:p>
                      </w:txbxContent>
                    </wps:txbx>
                    <wps:bodyPr wrap="none" lIns="0" tIns="0" rIns="0" bIns="0" upright="1">
                      <a:spAutoFit/>
                    </wps:bodyPr>
                  </wps:wsp>
                </a:graphicData>
              </a:graphic>
            </wp:anchor>
          </w:drawing>
        </mc:Choice>
        <mc:Fallback>
          <w:pict>
            <v:shape id="文本框 2050"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Pi91E0AAAAAIBAAAPAAAAAAAAAAEAIAAAACIAAABkcnMvZG93&#10;bnJldi54bWxQSwECFAAUAAAACACHTuJAHDV6TM8BAACZAwAADgAAAAAAAAABACAAAAAfAQAAZHJz&#10;L2Uyb0RvYy54bWxQSwUGAAAAAAYABgBZAQAAYAUAAAAA&#10;">
              <v:fill on="f" focussize="0,0"/>
              <v:stroke on="f"/>
              <v:imagedata o:title=""/>
              <o:lock v:ext="edit" aspectratio="f"/>
              <v:textbox inset="0mm,0mm,0mm,0mm" style="mso-fit-shape-to-text:t;">
                <w:txbxContent>
                  <w:p w14:paraId="61146586">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lang/>
                      </w:rPr>
                      <w:t>1</w:t>
                    </w:r>
                    <w:r>
                      <w:rPr>
                        <w:rFonts w:hint="eastAsia"/>
                        <w:sz w:val="18"/>
                      </w:rPr>
                      <w:fldChar w:fldCharType="end"/>
                    </w:r>
                  </w:p>
                </w:txbxContent>
              </v:textbox>
            </v:shape>
          </w:pict>
        </mc:Fallback>
      </mc:AlternateContent>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7BE927"/>
    <w:multiLevelType w:val="singleLevel"/>
    <w:tmpl w:val="C67BE927"/>
    <w:lvl w:ilvl="0" w:tentative="0">
      <w:start w:val="1"/>
      <w:numFmt w:val="decimal"/>
      <w:lvlText w:val="%1."/>
      <w:lvlJc w:val="left"/>
      <w:pPr>
        <w:tabs>
          <w:tab w:val="left" w:pos="312"/>
        </w:tabs>
      </w:pPr>
      <w:rPr>
        <w:rFonts w:hint="default"/>
        <w:sz w:val="24"/>
        <w:szCs w:val="24"/>
      </w:rPr>
    </w:lvl>
  </w:abstractNum>
  <w:abstractNum w:abstractNumId="1">
    <w:nsid w:val="04CF1F40"/>
    <w:multiLevelType w:val="multilevel"/>
    <w:tmpl w:val="04CF1F40"/>
    <w:lvl w:ilvl="0" w:tentative="0">
      <w:start w:val="1"/>
      <w:numFmt w:val="decimal"/>
      <w:lvlText w:val="%1、"/>
      <w:lvlJc w:val="left"/>
      <w:pPr>
        <w:ind w:left="420" w:hanging="420"/>
      </w:pPr>
      <w:rPr>
        <w:rFonts w:hint="default" w:ascii="宋体" w:hAnsi="宋体" w:eastAsia="宋体" w:cs="Times New Roman"/>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F5C8DA0"/>
    <w:multiLevelType w:val="singleLevel"/>
    <w:tmpl w:val="0F5C8DA0"/>
    <w:lvl w:ilvl="0" w:tentative="0">
      <w:start w:val="1"/>
      <w:numFmt w:val="decimal"/>
      <w:suff w:val="nothing"/>
      <w:lvlText w:val="%1、"/>
      <w:lvlJc w:val="left"/>
    </w:lvl>
  </w:abstractNum>
  <w:abstractNum w:abstractNumId="3">
    <w:nsid w:val="1FF96447"/>
    <w:multiLevelType w:val="singleLevel"/>
    <w:tmpl w:val="1FF96447"/>
    <w:lvl w:ilvl="0" w:tentative="0">
      <w:start w:val="1"/>
      <w:numFmt w:val="chineseCounting"/>
      <w:suff w:val="nothing"/>
      <w:lvlText w:val="%1、"/>
      <w:lvlJc w:val="left"/>
      <w:rPr>
        <w:rFonts w:hint="eastAsia"/>
      </w:rPr>
    </w:lvl>
  </w:abstractNum>
  <w:abstractNum w:abstractNumId="4">
    <w:nsid w:val="26CE6993"/>
    <w:multiLevelType w:val="multilevel"/>
    <w:tmpl w:val="26CE699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390F337A"/>
    <w:multiLevelType w:val="multilevel"/>
    <w:tmpl w:val="390F337A"/>
    <w:lvl w:ilvl="0" w:tentative="0">
      <w:start w:val="1"/>
      <w:numFmt w:val="decimal"/>
      <w:lvlText w:val="%1)"/>
      <w:lvlJc w:val="left"/>
      <w:pPr>
        <w:tabs>
          <w:tab w:val="left" w:pos="360"/>
        </w:tabs>
        <w:ind w:left="360" w:hanging="360"/>
      </w:pPr>
      <w:rPr>
        <w:rFonts w:hint="default"/>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61F71E74"/>
    <w:multiLevelType w:val="multilevel"/>
    <w:tmpl w:val="61F71E74"/>
    <w:lvl w:ilvl="0" w:tentative="0">
      <w:start w:val="1"/>
      <w:numFmt w:val="decimal"/>
      <w:lvlText w:val="%1、"/>
      <w:lvlJc w:val="left"/>
      <w:pPr>
        <w:ind w:left="360" w:hanging="360"/>
      </w:pPr>
      <w:rPr>
        <w:rFonts w:hint="default"/>
        <w:color w:val="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5"/>
  </w:num>
  <w:num w:numId="3">
    <w:abstractNumId w:val="6"/>
  </w:num>
  <w:num w:numId="4">
    <w:abstractNumId w:val="4"/>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2ODhmZDNhZmQwMTVkOGI5ZjU0OThiOGI2ZmZmNWYifQ=="/>
  </w:docVars>
  <w:rsids>
    <w:rsidRoot w:val="0050415D"/>
    <w:rsid w:val="00011D8A"/>
    <w:rsid w:val="00016FB3"/>
    <w:rsid w:val="000227DF"/>
    <w:rsid w:val="00023BF8"/>
    <w:rsid w:val="00024032"/>
    <w:rsid w:val="000254F8"/>
    <w:rsid w:val="00026132"/>
    <w:rsid w:val="000313C7"/>
    <w:rsid w:val="000316D3"/>
    <w:rsid w:val="00031733"/>
    <w:rsid w:val="00034919"/>
    <w:rsid w:val="000409B8"/>
    <w:rsid w:val="00046893"/>
    <w:rsid w:val="000471EC"/>
    <w:rsid w:val="00050540"/>
    <w:rsid w:val="00052502"/>
    <w:rsid w:val="00062C6E"/>
    <w:rsid w:val="00063C17"/>
    <w:rsid w:val="000640EB"/>
    <w:rsid w:val="00066DE4"/>
    <w:rsid w:val="000676EF"/>
    <w:rsid w:val="00081987"/>
    <w:rsid w:val="00087563"/>
    <w:rsid w:val="00087BDD"/>
    <w:rsid w:val="00087F1A"/>
    <w:rsid w:val="00092CF6"/>
    <w:rsid w:val="00092E55"/>
    <w:rsid w:val="000933FF"/>
    <w:rsid w:val="000942A2"/>
    <w:rsid w:val="000957A4"/>
    <w:rsid w:val="000A0A97"/>
    <w:rsid w:val="000A1703"/>
    <w:rsid w:val="000A42E6"/>
    <w:rsid w:val="000A5A5D"/>
    <w:rsid w:val="000A652E"/>
    <w:rsid w:val="000A7DDA"/>
    <w:rsid w:val="000B6000"/>
    <w:rsid w:val="000C09F0"/>
    <w:rsid w:val="000C25BD"/>
    <w:rsid w:val="000C3BBC"/>
    <w:rsid w:val="000D0200"/>
    <w:rsid w:val="000D3F83"/>
    <w:rsid w:val="000E179E"/>
    <w:rsid w:val="000E6435"/>
    <w:rsid w:val="000F30BE"/>
    <w:rsid w:val="000F3621"/>
    <w:rsid w:val="00111F52"/>
    <w:rsid w:val="00113922"/>
    <w:rsid w:val="001141C9"/>
    <w:rsid w:val="00114D5F"/>
    <w:rsid w:val="0013146A"/>
    <w:rsid w:val="00135CAC"/>
    <w:rsid w:val="001373B3"/>
    <w:rsid w:val="00137679"/>
    <w:rsid w:val="00137D7C"/>
    <w:rsid w:val="001409BF"/>
    <w:rsid w:val="0014535F"/>
    <w:rsid w:val="001467F1"/>
    <w:rsid w:val="0014685D"/>
    <w:rsid w:val="00156F5F"/>
    <w:rsid w:val="00157E77"/>
    <w:rsid w:val="001628EA"/>
    <w:rsid w:val="001649D9"/>
    <w:rsid w:val="001676F7"/>
    <w:rsid w:val="00172AF8"/>
    <w:rsid w:val="00172DCB"/>
    <w:rsid w:val="0017349A"/>
    <w:rsid w:val="00177737"/>
    <w:rsid w:val="00182373"/>
    <w:rsid w:val="00184ED7"/>
    <w:rsid w:val="00192243"/>
    <w:rsid w:val="0019247F"/>
    <w:rsid w:val="001959D2"/>
    <w:rsid w:val="001A0970"/>
    <w:rsid w:val="001A2229"/>
    <w:rsid w:val="001A485E"/>
    <w:rsid w:val="001A763D"/>
    <w:rsid w:val="001B012C"/>
    <w:rsid w:val="001B1607"/>
    <w:rsid w:val="001C03BC"/>
    <w:rsid w:val="001C4752"/>
    <w:rsid w:val="001C5610"/>
    <w:rsid w:val="001C774F"/>
    <w:rsid w:val="001E53D2"/>
    <w:rsid w:val="001E5A0E"/>
    <w:rsid w:val="001F07A5"/>
    <w:rsid w:val="00203B80"/>
    <w:rsid w:val="0020608E"/>
    <w:rsid w:val="0021136D"/>
    <w:rsid w:val="00213103"/>
    <w:rsid w:val="00213658"/>
    <w:rsid w:val="00225C33"/>
    <w:rsid w:val="0022693D"/>
    <w:rsid w:val="0023545E"/>
    <w:rsid w:val="00240D51"/>
    <w:rsid w:val="002435BF"/>
    <w:rsid w:val="00243E85"/>
    <w:rsid w:val="00247B09"/>
    <w:rsid w:val="00251B9D"/>
    <w:rsid w:val="00255000"/>
    <w:rsid w:val="0025587C"/>
    <w:rsid w:val="0026281A"/>
    <w:rsid w:val="00264065"/>
    <w:rsid w:val="00264DC2"/>
    <w:rsid w:val="00272C8F"/>
    <w:rsid w:val="00273F68"/>
    <w:rsid w:val="002750B5"/>
    <w:rsid w:val="00277872"/>
    <w:rsid w:val="002838BF"/>
    <w:rsid w:val="00290BB8"/>
    <w:rsid w:val="00296CF9"/>
    <w:rsid w:val="002A26DA"/>
    <w:rsid w:val="002A3EAE"/>
    <w:rsid w:val="002A63F7"/>
    <w:rsid w:val="002A7ECF"/>
    <w:rsid w:val="002B06BB"/>
    <w:rsid w:val="002B3EC0"/>
    <w:rsid w:val="002B41D7"/>
    <w:rsid w:val="002C04B6"/>
    <w:rsid w:val="002C08C3"/>
    <w:rsid w:val="002C1A24"/>
    <w:rsid w:val="002C2C79"/>
    <w:rsid w:val="002C30B3"/>
    <w:rsid w:val="002C6275"/>
    <w:rsid w:val="002C7E23"/>
    <w:rsid w:val="002D015F"/>
    <w:rsid w:val="002D25EC"/>
    <w:rsid w:val="002D51F1"/>
    <w:rsid w:val="002E04E6"/>
    <w:rsid w:val="002E68F4"/>
    <w:rsid w:val="002E793A"/>
    <w:rsid w:val="002F3098"/>
    <w:rsid w:val="00301D3E"/>
    <w:rsid w:val="0030315A"/>
    <w:rsid w:val="00304CFD"/>
    <w:rsid w:val="0030505F"/>
    <w:rsid w:val="003076F0"/>
    <w:rsid w:val="00315B4E"/>
    <w:rsid w:val="00316187"/>
    <w:rsid w:val="00317B7D"/>
    <w:rsid w:val="00320318"/>
    <w:rsid w:val="0032307B"/>
    <w:rsid w:val="00330BDD"/>
    <w:rsid w:val="00336984"/>
    <w:rsid w:val="0034078D"/>
    <w:rsid w:val="003462EE"/>
    <w:rsid w:val="00346928"/>
    <w:rsid w:val="00352228"/>
    <w:rsid w:val="003522BD"/>
    <w:rsid w:val="00352718"/>
    <w:rsid w:val="00354D92"/>
    <w:rsid w:val="003555A4"/>
    <w:rsid w:val="003660FE"/>
    <w:rsid w:val="00372C1C"/>
    <w:rsid w:val="00374953"/>
    <w:rsid w:val="00375951"/>
    <w:rsid w:val="00377090"/>
    <w:rsid w:val="00383A35"/>
    <w:rsid w:val="00390A92"/>
    <w:rsid w:val="0039151F"/>
    <w:rsid w:val="00391540"/>
    <w:rsid w:val="003928AE"/>
    <w:rsid w:val="00394269"/>
    <w:rsid w:val="00394E6B"/>
    <w:rsid w:val="003965D7"/>
    <w:rsid w:val="003A3F43"/>
    <w:rsid w:val="003A5178"/>
    <w:rsid w:val="003A59EF"/>
    <w:rsid w:val="003C102B"/>
    <w:rsid w:val="003C38A5"/>
    <w:rsid w:val="003C5F11"/>
    <w:rsid w:val="003C7B82"/>
    <w:rsid w:val="003D55B2"/>
    <w:rsid w:val="003D6CBC"/>
    <w:rsid w:val="003D72F9"/>
    <w:rsid w:val="003F1621"/>
    <w:rsid w:val="003F167D"/>
    <w:rsid w:val="003F1EC2"/>
    <w:rsid w:val="00410118"/>
    <w:rsid w:val="00414F58"/>
    <w:rsid w:val="00414FC2"/>
    <w:rsid w:val="00416476"/>
    <w:rsid w:val="004173CA"/>
    <w:rsid w:val="00425D94"/>
    <w:rsid w:val="00425E8B"/>
    <w:rsid w:val="0043478E"/>
    <w:rsid w:val="00434EC5"/>
    <w:rsid w:val="004426BB"/>
    <w:rsid w:val="00443C19"/>
    <w:rsid w:val="00444771"/>
    <w:rsid w:val="00444E64"/>
    <w:rsid w:val="00450E03"/>
    <w:rsid w:val="00452732"/>
    <w:rsid w:val="004606F8"/>
    <w:rsid w:val="0047738B"/>
    <w:rsid w:val="00480278"/>
    <w:rsid w:val="0048292A"/>
    <w:rsid w:val="004837EF"/>
    <w:rsid w:val="00484D4B"/>
    <w:rsid w:val="004A2AA5"/>
    <w:rsid w:val="004B5390"/>
    <w:rsid w:val="004B5FB1"/>
    <w:rsid w:val="004C35D2"/>
    <w:rsid w:val="004C3FB0"/>
    <w:rsid w:val="004C5FFF"/>
    <w:rsid w:val="004C70B4"/>
    <w:rsid w:val="004D0C67"/>
    <w:rsid w:val="004D5E76"/>
    <w:rsid w:val="004E3249"/>
    <w:rsid w:val="004E5608"/>
    <w:rsid w:val="004E5808"/>
    <w:rsid w:val="004F115A"/>
    <w:rsid w:val="004F2E42"/>
    <w:rsid w:val="004F4097"/>
    <w:rsid w:val="0050415D"/>
    <w:rsid w:val="00505559"/>
    <w:rsid w:val="00505FB3"/>
    <w:rsid w:val="005075D9"/>
    <w:rsid w:val="00511C3C"/>
    <w:rsid w:val="00515D8F"/>
    <w:rsid w:val="00540D82"/>
    <w:rsid w:val="0055122A"/>
    <w:rsid w:val="005537CF"/>
    <w:rsid w:val="00555517"/>
    <w:rsid w:val="00556E3E"/>
    <w:rsid w:val="00562A2B"/>
    <w:rsid w:val="0056643A"/>
    <w:rsid w:val="00574354"/>
    <w:rsid w:val="00574879"/>
    <w:rsid w:val="005775D0"/>
    <w:rsid w:val="00582FDD"/>
    <w:rsid w:val="0058363F"/>
    <w:rsid w:val="00585BBF"/>
    <w:rsid w:val="005901F2"/>
    <w:rsid w:val="00591654"/>
    <w:rsid w:val="00591D47"/>
    <w:rsid w:val="0059207C"/>
    <w:rsid w:val="005931FB"/>
    <w:rsid w:val="00595558"/>
    <w:rsid w:val="00595A3B"/>
    <w:rsid w:val="00597992"/>
    <w:rsid w:val="00597ECA"/>
    <w:rsid w:val="005A0C83"/>
    <w:rsid w:val="005A0FB1"/>
    <w:rsid w:val="005A21F2"/>
    <w:rsid w:val="005A4D5B"/>
    <w:rsid w:val="005A4EAB"/>
    <w:rsid w:val="005B58E3"/>
    <w:rsid w:val="005B73D7"/>
    <w:rsid w:val="005B763C"/>
    <w:rsid w:val="005D7528"/>
    <w:rsid w:val="005D7A30"/>
    <w:rsid w:val="005F040E"/>
    <w:rsid w:val="005F3F5A"/>
    <w:rsid w:val="005F49FB"/>
    <w:rsid w:val="00603140"/>
    <w:rsid w:val="00610754"/>
    <w:rsid w:val="00610C96"/>
    <w:rsid w:val="00614876"/>
    <w:rsid w:val="00620669"/>
    <w:rsid w:val="006207FD"/>
    <w:rsid w:val="00624402"/>
    <w:rsid w:val="006373B9"/>
    <w:rsid w:val="006413FD"/>
    <w:rsid w:val="00642F7C"/>
    <w:rsid w:val="00643297"/>
    <w:rsid w:val="00643C8C"/>
    <w:rsid w:val="00645784"/>
    <w:rsid w:val="006475D7"/>
    <w:rsid w:val="00650620"/>
    <w:rsid w:val="00652523"/>
    <w:rsid w:val="006556B5"/>
    <w:rsid w:val="0065571A"/>
    <w:rsid w:val="00656CFF"/>
    <w:rsid w:val="006617B1"/>
    <w:rsid w:val="006627D7"/>
    <w:rsid w:val="00662FF5"/>
    <w:rsid w:val="00663944"/>
    <w:rsid w:val="00671D63"/>
    <w:rsid w:val="006771FC"/>
    <w:rsid w:val="00681D02"/>
    <w:rsid w:val="00681D45"/>
    <w:rsid w:val="00682CDB"/>
    <w:rsid w:val="006838FD"/>
    <w:rsid w:val="00685DC2"/>
    <w:rsid w:val="00687796"/>
    <w:rsid w:val="00690183"/>
    <w:rsid w:val="006921BD"/>
    <w:rsid w:val="00692CB1"/>
    <w:rsid w:val="0069301B"/>
    <w:rsid w:val="00697D38"/>
    <w:rsid w:val="006A1557"/>
    <w:rsid w:val="006A4E40"/>
    <w:rsid w:val="006B3AEE"/>
    <w:rsid w:val="006C2BA3"/>
    <w:rsid w:val="006C3755"/>
    <w:rsid w:val="006C3EF0"/>
    <w:rsid w:val="006C4C61"/>
    <w:rsid w:val="006D4624"/>
    <w:rsid w:val="006D4EC8"/>
    <w:rsid w:val="006F494F"/>
    <w:rsid w:val="00703E75"/>
    <w:rsid w:val="00706A36"/>
    <w:rsid w:val="00710386"/>
    <w:rsid w:val="007104E8"/>
    <w:rsid w:val="0071379D"/>
    <w:rsid w:val="007144B7"/>
    <w:rsid w:val="00714E97"/>
    <w:rsid w:val="00722BF5"/>
    <w:rsid w:val="00722FB4"/>
    <w:rsid w:val="00724BE9"/>
    <w:rsid w:val="00730CE4"/>
    <w:rsid w:val="00731884"/>
    <w:rsid w:val="007341B9"/>
    <w:rsid w:val="007506AC"/>
    <w:rsid w:val="00750B03"/>
    <w:rsid w:val="00750BCF"/>
    <w:rsid w:val="00764CC7"/>
    <w:rsid w:val="00766835"/>
    <w:rsid w:val="00766C87"/>
    <w:rsid w:val="00772816"/>
    <w:rsid w:val="00772FB4"/>
    <w:rsid w:val="0077501C"/>
    <w:rsid w:val="00775A1A"/>
    <w:rsid w:val="007815D5"/>
    <w:rsid w:val="007835E3"/>
    <w:rsid w:val="007850E4"/>
    <w:rsid w:val="007864DE"/>
    <w:rsid w:val="00786B37"/>
    <w:rsid w:val="00787BC6"/>
    <w:rsid w:val="0079373E"/>
    <w:rsid w:val="00796C85"/>
    <w:rsid w:val="007A2D36"/>
    <w:rsid w:val="007A549B"/>
    <w:rsid w:val="007A56F4"/>
    <w:rsid w:val="007A72E9"/>
    <w:rsid w:val="007B2ACE"/>
    <w:rsid w:val="007B4305"/>
    <w:rsid w:val="007B4E26"/>
    <w:rsid w:val="007B4F72"/>
    <w:rsid w:val="007C1BC9"/>
    <w:rsid w:val="007C69A3"/>
    <w:rsid w:val="007E3DF4"/>
    <w:rsid w:val="007F0881"/>
    <w:rsid w:val="007F6680"/>
    <w:rsid w:val="007F71B9"/>
    <w:rsid w:val="007F789C"/>
    <w:rsid w:val="00801D65"/>
    <w:rsid w:val="00803A87"/>
    <w:rsid w:val="008101C7"/>
    <w:rsid w:val="00812D8D"/>
    <w:rsid w:val="0081431F"/>
    <w:rsid w:val="00816397"/>
    <w:rsid w:val="00816B05"/>
    <w:rsid w:val="00823EDB"/>
    <w:rsid w:val="00825635"/>
    <w:rsid w:val="008327A6"/>
    <w:rsid w:val="008376B6"/>
    <w:rsid w:val="00837A8D"/>
    <w:rsid w:val="00841E44"/>
    <w:rsid w:val="0084241F"/>
    <w:rsid w:val="00851040"/>
    <w:rsid w:val="00851386"/>
    <w:rsid w:val="008637E6"/>
    <w:rsid w:val="00870381"/>
    <w:rsid w:val="00874449"/>
    <w:rsid w:val="00875A48"/>
    <w:rsid w:val="00880986"/>
    <w:rsid w:val="00891433"/>
    <w:rsid w:val="00892136"/>
    <w:rsid w:val="00893AEC"/>
    <w:rsid w:val="00896438"/>
    <w:rsid w:val="00897061"/>
    <w:rsid w:val="008A0F94"/>
    <w:rsid w:val="008A16CB"/>
    <w:rsid w:val="008B330B"/>
    <w:rsid w:val="008B63F8"/>
    <w:rsid w:val="008C4A6B"/>
    <w:rsid w:val="008D0346"/>
    <w:rsid w:val="008D0798"/>
    <w:rsid w:val="008D5E41"/>
    <w:rsid w:val="008D682E"/>
    <w:rsid w:val="008D6AE9"/>
    <w:rsid w:val="008E1AC5"/>
    <w:rsid w:val="008F0E49"/>
    <w:rsid w:val="008F2A68"/>
    <w:rsid w:val="008F5252"/>
    <w:rsid w:val="008F65A8"/>
    <w:rsid w:val="009001AA"/>
    <w:rsid w:val="009018EB"/>
    <w:rsid w:val="00911939"/>
    <w:rsid w:val="00915098"/>
    <w:rsid w:val="009207AE"/>
    <w:rsid w:val="0092548C"/>
    <w:rsid w:val="009259E0"/>
    <w:rsid w:val="00927EE4"/>
    <w:rsid w:val="009360BE"/>
    <w:rsid w:val="00940F0D"/>
    <w:rsid w:val="00942E08"/>
    <w:rsid w:val="0094610A"/>
    <w:rsid w:val="009524C8"/>
    <w:rsid w:val="00953C99"/>
    <w:rsid w:val="00953DFC"/>
    <w:rsid w:val="0096394F"/>
    <w:rsid w:val="009667D7"/>
    <w:rsid w:val="00976D15"/>
    <w:rsid w:val="00982128"/>
    <w:rsid w:val="0098620A"/>
    <w:rsid w:val="00991673"/>
    <w:rsid w:val="00997A66"/>
    <w:rsid w:val="009A379A"/>
    <w:rsid w:val="009A3A5D"/>
    <w:rsid w:val="009A6BE4"/>
    <w:rsid w:val="009B21F3"/>
    <w:rsid w:val="009B2C05"/>
    <w:rsid w:val="009B5B07"/>
    <w:rsid w:val="009C3EEC"/>
    <w:rsid w:val="009D02B0"/>
    <w:rsid w:val="009E1910"/>
    <w:rsid w:val="009E33FB"/>
    <w:rsid w:val="009E3D32"/>
    <w:rsid w:val="009F0863"/>
    <w:rsid w:val="009F0BD4"/>
    <w:rsid w:val="009F2570"/>
    <w:rsid w:val="009F3E02"/>
    <w:rsid w:val="00A000AE"/>
    <w:rsid w:val="00A030CA"/>
    <w:rsid w:val="00A044F8"/>
    <w:rsid w:val="00A13970"/>
    <w:rsid w:val="00A16DF3"/>
    <w:rsid w:val="00A242B6"/>
    <w:rsid w:val="00A27FAD"/>
    <w:rsid w:val="00A32399"/>
    <w:rsid w:val="00A368CA"/>
    <w:rsid w:val="00A41D39"/>
    <w:rsid w:val="00A4402F"/>
    <w:rsid w:val="00A515E4"/>
    <w:rsid w:val="00A51C2F"/>
    <w:rsid w:val="00A532DC"/>
    <w:rsid w:val="00A6019E"/>
    <w:rsid w:val="00A61E72"/>
    <w:rsid w:val="00A64DCF"/>
    <w:rsid w:val="00A656F3"/>
    <w:rsid w:val="00A67978"/>
    <w:rsid w:val="00A7085B"/>
    <w:rsid w:val="00A76E1D"/>
    <w:rsid w:val="00A77721"/>
    <w:rsid w:val="00A802E3"/>
    <w:rsid w:val="00A83512"/>
    <w:rsid w:val="00A83F19"/>
    <w:rsid w:val="00A923A1"/>
    <w:rsid w:val="00A94308"/>
    <w:rsid w:val="00A9590B"/>
    <w:rsid w:val="00A96F91"/>
    <w:rsid w:val="00AA387C"/>
    <w:rsid w:val="00AA3934"/>
    <w:rsid w:val="00AA4CAC"/>
    <w:rsid w:val="00AA5662"/>
    <w:rsid w:val="00AC0852"/>
    <w:rsid w:val="00AC4850"/>
    <w:rsid w:val="00AC7334"/>
    <w:rsid w:val="00AC7401"/>
    <w:rsid w:val="00AC7EE9"/>
    <w:rsid w:val="00AD13D7"/>
    <w:rsid w:val="00AD3967"/>
    <w:rsid w:val="00AD7586"/>
    <w:rsid w:val="00AE1B52"/>
    <w:rsid w:val="00AE3888"/>
    <w:rsid w:val="00AF4DB5"/>
    <w:rsid w:val="00AF7D69"/>
    <w:rsid w:val="00AF7F6B"/>
    <w:rsid w:val="00B04172"/>
    <w:rsid w:val="00B06835"/>
    <w:rsid w:val="00B076D4"/>
    <w:rsid w:val="00B121CC"/>
    <w:rsid w:val="00B1632D"/>
    <w:rsid w:val="00B24B8F"/>
    <w:rsid w:val="00B24F05"/>
    <w:rsid w:val="00B276C2"/>
    <w:rsid w:val="00B30F3F"/>
    <w:rsid w:val="00B3305B"/>
    <w:rsid w:val="00B3716F"/>
    <w:rsid w:val="00B43F53"/>
    <w:rsid w:val="00B5212F"/>
    <w:rsid w:val="00B53749"/>
    <w:rsid w:val="00B56256"/>
    <w:rsid w:val="00B612EE"/>
    <w:rsid w:val="00B62E9A"/>
    <w:rsid w:val="00B65872"/>
    <w:rsid w:val="00B660CD"/>
    <w:rsid w:val="00B6643B"/>
    <w:rsid w:val="00B67182"/>
    <w:rsid w:val="00B72D57"/>
    <w:rsid w:val="00B73278"/>
    <w:rsid w:val="00B75293"/>
    <w:rsid w:val="00B763FA"/>
    <w:rsid w:val="00B81AFF"/>
    <w:rsid w:val="00B82FFD"/>
    <w:rsid w:val="00B90233"/>
    <w:rsid w:val="00BA030A"/>
    <w:rsid w:val="00BA1E25"/>
    <w:rsid w:val="00BA1F65"/>
    <w:rsid w:val="00BB3BF3"/>
    <w:rsid w:val="00BB69CC"/>
    <w:rsid w:val="00BC5578"/>
    <w:rsid w:val="00BD0FCA"/>
    <w:rsid w:val="00BE741B"/>
    <w:rsid w:val="00BF15E9"/>
    <w:rsid w:val="00BF4110"/>
    <w:rsid w:val="00BF413D"/>
    <w:rsid w:val="00BF4410"/>
    <w:rsid w:val="00C13A0B"/>
    <w:rsid w:val="00C1713B"/>
    <w:rsid w:val="00C240A6"/>
    <w:rsid w:val="00C26A37"/>
    <w:rsid w:val="00C26A97"/>
    <w:rsid w:val="00C27B33"/>
    <w:rsid w:val="00C32B34"/>
    <w:rsid w:val="00C44EB7"/>
    <w:rsid w:val="00C4540D"/>
    <w:rsid w:val="00C515E2"/>
    <w:rsid w:val="00C517A3"/>
    <w:rsid w:val="00C5332E"/>
    <w:rsid w:val="00C5630E"/>
    <w:rsid w:val="00C67A6B"/>
    <w:rsid w:val="00C7291D"/>
    <w:rsid w:val="00C75657"/>
    <w:rsid w:val="00C76CA7"/>
    <w:rsid w:val="00C76E07"/>
    <w:rsid w:val="00C82A95"/>
    <w:rsid w:val="00C83192"/>
    <w:rsid w:val="00C83EEF"/>
    <w:rsid w:val="00C95823"/>
    <w:rsid w:val="00CB0313"/>
    <w:rsid w:val="00CB08D2"/>
    <w:rsid w:val="00CB438C"/>
    <w:rsid w:val="00CB5C0B"/>
    <w:rsid w:val="00CC45D5"/>
    <w:rsid w:val="00CC784F"/>
    <w:rsid w:val="00CD0E68"/>
    <w:rsid w:val="00CD31D0"/>
    <w:rsid w:val="00CD38E9"/>
    <w:rsid w:val="00CE05BB"/>
    <w:rsid w:val="00CE14B5"/>
    <w:rsid w:val="00CF1F22"/>
    <w:rsid w:val="00D01509"/>
    <w:rsid w:val="00D07FDC"/>
    <w:rsid w:val="00D12BB9"/>
    <w:rsid w:val="00D20D2B"/>
    <w:rsid w:val="00D20FAA"/>
    <w:rsid w:val="00D26126"/>
    <w:rsid w:val="00D2651B"/>
    <w:rsid w:val="00D2729D"/>
    <w:rsid w:val="00D3054C"/>
    <w:rsid w:val="00D30EF9"/>
    <w:rsid w:val="00D368B9"/>
    <w:rsid w:val="00D371EB"/>
    <w:rsid w:val="00D45F88"/>
    <w:rsid w:val="00D47B92"/>
    <w:rsid w:val="00D501B4"/>
    <w:rsid w:val="00D50B67"/>
    <w:rsid w:val="00D51C04"/>
    <w:rsid w:val="00D52922"/>
    <w:rsid w:val="00D53801"/>
    <w:rsid w:val="00D55DCD"/>
    <w:rsid w:val="00D56C22"/>
    <w:rsid w:val="00D60687"/>
    <w:rsid w:val="00D66949"/>
    <w:rsid w:val="00D8207A"/>
    <w:rsid w:val="00D87325"/>
    <w:rsid w:val="00D918CB"/>
    <w:rsid w:val="00D92235"/>
    <w:rsid w:val="00D94DFB"/>
    <w:rsid w:val="00D956B0"/>
    <w:rsid w:val="00D95F34"/>
    <w:rsid w:val="00DB20EA"/>
    <w:rsid w:val="00DB43FD"/>
    <w:rsid w:val="00DB55CA"/>
    <w:rsid w:val="00DB601B"/>
    <w:rsid w:val="00DB6E3C"/>
    <w:rsid w:val="00DC3799"/>
    <w:rsid w:val="00DD13E7"/>
    <w:rsid w:val="00DD5F07"/>
    <w:rsid w:val="00DE0770"/>
    <w:rsid w:val="00DE37F3"/>
    <w:rsid w:val="00DE4AA5"/>
    <w:rsid w:val="00DF155E"/>
    <w:rsid w:val="00DF2666"/>
    <w:rsid w:val="00DF43E0"/>
    <w:rsid w:val="00DF509D"/>
    <w:rsid w:val="00E00F60"/>
    <w:rsid w:val="00E05503"/>
    <w:rsid w:val="00E17488"/>
    <w:rsid w:val="00E21CEF"/>
    <w:rsid w:val="00E26D11"/>
    <w:rsid w:val="00E322CA"/>
    <w:rsid w:val="00E34D13"/>
    <w:rsid w:val="00E4709E"/>
    <w:rsid w:val="00E55871"/>
    <w:rsid w:val="00E55889"/>
    <w:rsid w:val="00E6305C"/>
    <w:rsid w:val="00E72D53"/>
    <w:rsid w:val="00E744A0"/>
    <w:rsid w:val="00E759BE"/>
    <w:rsid w:val="00E7624E"/>
    <w:rsid w:val="00E81DAE"/>
    <w:rsid w:val="00E823DE"/>
    <w:rsid w:val="00E82A61"/>
    <w:rsid w:val="00E82EA3"/>
    <w:rsid w:val="00E8598D"/>
    <w:rsid w:val="00E86141"/>
    <w:rsid w:val="00E879BA"/>
    <w:rsid w:val="00E87AB5"/>
    <w:rsid w:val="00EA094B"/>
    <w:rsid w:val="00EA2218"/>
    <w:rsid w:val="00EA2698"/>
    <w:rsid w:val="00EA35A9"/>
    <w:rsid w:val="00EA4480"/>
    <w:rsid w:val="00EA49C9"/>
    <w:rsid w:val="00EB29AB"/>
    <w:rsid w:val="00EB6330"/>
    <w:rsid w:val="00EC0317"/>
    <w:rsid w:val="00EC0DEB"/>
    <w:rsid w:val="00EC126A"/>
    <w:rsid w:val="00EC14DA"/>
    <w:rsid w:val="00EC2E91"/>
    <w:rsid w:val="00EC6109"/>
    <w:rsid w:val="00ED184F"/>
    <w:rsid w:val="00EF58C5"/>
    <w:rsid w:val="00EF641E"/>
    <w:rsid w:val="00F03966"/>
    <w:rsid w:val="00F04025"/>
    <w:rsid w:val="00F06661"/>
    <w:rsid w:val="00F112C6"/>
    <w:rsid w:val="00F1291D"/>
    <w:rsid w:val="00F14651"/>
    <w:rsid w:val="00F17A30"/>
    <w:rsid w:val="00F2037B"/>
    <w:rsid w:val="00F206C3"/>
    <w:rsid w:val="00F25373"/>
    <w:rsid w:val="00F35B2B"/>
    <w:rsid w:val="00F36915"/>
    <w:rsid w:val="00F36B18"/>
    <w:rsid w:val="00F3702A"/>
    <w:rsid w:val="00F5164F"/>
    <w:rsid w:val="00F61626"/>
    <w:rsid w:val="00F64874"/>
    <w:rsid w:val="00F667C5"/>
    <w:rsid w:val="00F7220D"/>
    <w:rsid w:val="00F75B8A"/>
    <w:rsid w:val="00F95F2D"/>
    <w:rsid w:val="00FA61AC"/>
    <w:rsid w:val="00FB3851"/>
    <w:rsid w:val="00FC65BE"/>
    <w:rsid w:val="00FC6861"/>
    <w:rsid w:val="00FC6C7F"/>
    <w:rsid w:val="00FC75C6"/>
    <w:rsid w:val="00FD357B"/>
    <w:rsid w:val="00FD51EA"/>
    <w:rsid w:val="00FE2444"/>
    <w:rsid w:val="00FE251B"/>
    <w:rsid w:val="00FE2A52"/>
    <w:rsid w:val="00FE5796"/>
    <w:rsid w:val="00FE5D6D"/>
    <w:rsid w:val="00FE6DFE"/>
    <w:rsid w:val="00FE6E82"/>
    <w:rsid w:val="00FE7723"/>
    <w:rsid w:val="00FF62C6"/>
    <w:rsid w:val="015F3C77"/>
    <w:rsid w:val="02C10E79"/>
    <w:rsid w:val="03225B98"/>
    <w:rsid w:val="041A29F7"/>
    <w:rsid w:val="060A549A"/>
    <w:rsid w:val="0AB279CE"/>
    <w:rsid w:val="0AE83634"/>
    <w:rsid w:val="0B9A68E7"/>
    <w:rsid w:val="0E6F63BB"/>
    <w:rsid w:val="16985F3D"/>
    <w:rsid w:val="182633B5"/>
    <w:rsid w:val="18561011"/>
    <w:rsid w:val="197F68BA"/>
    <w:rsid w:val="22B44791"/>
    <w:rsid w:val="23A67EEB"/>
    <w:rsid w:val="23C24093"/>
    <w:rsid w:val="25895D62"/>
    <w:rsid w:val="27391076"/>
    <w:rsid w:val="2B110357"/>
    <w:rsid w:val="2C6D1416"/>
    <w:rsid w:val="2CEC4577"/>
    <w:rsid w:val="323E1E2B"/>
    <w:rsid w:val="32F339A2"/>
    <w:rsid w:val="36F413AF"/>
    <w:rsid w:val="3700570C"/>
    <w:rsid w:val="43C563C7"/>
    <w:rsid w:val="458507B9"/>
    <w:rsid w:val="483E108D"/>
    <w:rsid w:val="4A6F2535"/>
    <w:rsid w:val="4B9703A9"/>
    <w:rsid w:val="4C5145E8"/>
    <w:rsid w:val="4D8C420C"/>
    <w:rsid w:val="51205ABE"/>
    <w:rsid w:val="525C4106"/>
    <w:rsid w:val="52BD664F"/>
    <w:rsid w:val="540E3258"/>
    <w:rsid w:val="54F44E7E"/>
    <w:rsid w:val="55F954A3"/>
    <w:rsid w:val="5AEF1B90"/>
    <w:rsid w:val="5EB80CFD"/>
    <w:rsid w:val="5F06254D"/>
    <w:rsid w:val="5F5D3B71"/>
    <w:rsid w:val="608E71ED"/>
    <w:rsid w:val="610114C3"/>
    <w:rsid w:val="615042D3"/>
    <w:rsid w:val="6B5E375B"/>
    <w:rsid w:val="6F3B7893"/>
    <w:rsid w:val="70A254D7"/>
    <w:rsid w:val="71745839"/>
    <w:rsid w:val="71A16BC9"/>
    <w:rsid w:val="7419338E"/>
    <w:rsid w:val="759D764C"/>
    <w:rsid w:val="7B532AE0"/>
    <w:rsid w:val="7C6D1358"/>
    <w:rsid w:val="7EA7073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nhideWhenUsed="0" w:uiPriority="0" w:semiHidden="0" w:name="Normal Indent"/>
    <w:lsdException w:uiPriority="99" w:name="footnote text"/>
    <w:lsdException w:uiPriority="0" w:semiHidden="0" w:name="annotation text"/>
    <w:lsdException w:unhideWhenUsed="0" w:uiPriority="0" w:name="header"/>
    <w:lsdException w:unhideWhenUsed="0" w:uiPriority="0" w:name="footer"/>
    <w:lsdException w:unhideWhenUsed="0" w:uiPriority="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0" w:semiHidden="0" w:name="annotation reference"/>
    <w:lsdException w:uiPriority="99" w:name="line number"/>
    <w:lsdException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nhideWhenUsed="0" w:uiPriority="0" w:name="Body Text"/>
    <w:lsdException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nhideWhenUsed="0" w:uiPriority="0" w:semiHidden="0" w:name="Date"/>
    <w:lsdException w:unhideWhenUsed="0" w:uiPriority="0" w:semiHidden="0" w:name="Body Text First Indent"/>
    <w:lsdException w:uiPriority="99" w:name="Body Text First Indent 2"/>
    <w:lsdException w:uiPriority="99" w:name="Note Heading"/>
    <w:lsdException w:unhideWhenUsed="0" w:uiPriority="0" w:name="Body Text 2"/>
    <w:lsdException w:uiPriority="99" w:name="Body Text 3"/>
    <w:lsdException w:unhideWhenUsed="0" w:uiPriority="0" w:name="Body Text Indent 2"/>
    <w:lsdException w:unhideWhenUsed="0" w:uiPriority="0" w:semiHidden="0" w:name="Body Text Indent 3"/>
    <w:lsdException w:uiPriority="99" w:name="Block Text"/>
    <w:lsdException w:unhideWhenUsed="0" w:uiPriority="99" w:semiHidden="0" w:name="Hyperlink"/>
    <w:lsdException w:unhideWhenUsed="0"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paragraph" w:styleId="2">
    <w:name w:val="heading 1"/>
    <w:basedOn w:val="1"/>
    <w:next w:val="1"/>
    <w:link w:val="41"/>
    <w:qFormat/>
    <w:uiPriority w:val="0"/>
    <w:pPr>
      <w:keepNext/>
      <w:keepLines/>
      <w:spacing w:before="340" w:after="330" w:line="578" w:lineRule="auto"/>
      <w:outlineLvl w:val="0"/>
    </w:pPr>
    <w:rPr>
      <w:b/>
      <w:kern w:val="44"/>
      <w:sz w:val="44"/>
      <w:szCs w:val="20"/>
    </w:rPr>
  </w:style>
  <w:style w:type="paragraph" w:styleId="3">
    <w:name w:val="heading 2"/>
    <w:basedOn w:val="1"/>
    <w:next w:val="1"/>
    <w:link w:val="42"/>
    <w:qFormat/>
    <w:uiPriority w:val="0"/>
    <w:pPr>
      <w:keepNext/>
      <w:keepLines/>
      <w:adjustRightInd w:val="0"/>
      <w:spacing w:before="260" w:after="260" w:line="416" w:lineRule="atLeast"/>
      <w:jc w:val="center"/>
      <w:textAlignment w:val="baseline"/>
      <w:outlineLvl w:val="1"/>
    </w:pPr>
    <w:rPr>
      <w:rFonts w:ascii="Arial" w:hAnsi="Arial" w:eastAsia="黑体"/>
      <w:b/>
      <w:kern w:val="0"/>
      <w:sz w:val="32"/>
      <w:szCs w:val="20"/>
    </w:rPr>
  </w:style>
  <w:style w:type="paragraph" w:styleId="4">
    <w:name w:val="heading 3"/>
    <w:basedOn w:val="1"/>
    <w:next w:val="1"/>
    <w:link w:val="43"/>
    <w:qFormat/>
    <w:uiPriority w:val="0"/>
    <w:pPr>
      <w:keepNext/>
      <w:keepLines/>
      <w:adjustRightInd w:val="0"/>
      <w:spacing w:before="260" w:after="260" w:line="416" w:lineRule="atLeast"/>
      <w:textAlignment w:val="baseline"/>
      <w:outlineLvl w:val="2"/>
    </w:pPr>
    <w:rPr>
      <w:b/>
      <w:kern w:val="0"/>
      <w:sz w:val="32"/>
      <w:szCs w:val="20"/>
    </w:rPr>
  </w:style>
  <w:style w:type="paragraph" w:styleId="5">
    <w:name w:val="heading 4"/>
    <w:basedOn w:val="1"/>
    <w:next w:val="6"/>
    <w:link w:val="44"/>
    <w:qFormat/>
    <w:uiPriority w:val="0"/>
    <w:pPr>
      <w:keepNext/>
      <w:keepLines/>
      <w:spacing w:before="280" w:after="290" w:line="376" w:lineRule="auto"/>
      <w:outlineLvl w:val="3"/>
    </w:pPr>
    <w:rPr>
      <w:rFonts w:ascii="Arial" w:hAnsi="Arial" w:eastAsia="黑体"/>
      <w:b/>
      <w:kern w:val="0"/>
      <w:sz w:val="28"/>
      <w:szCs w:val="20"/>
    </w:rPr>
  </w:style>
  <w:style w:type="paragraph" w:styleId="7">
    <w:name w:val="heading 5"/>
    <w:basedOn w:val="1"/>
    <w:next w:val="6"/>
    <w:link w:val="46"/>
    <w:qFormat/>
    <w:uiPriority w:val="0"/>
    <w:pPr>
      <w:keepNext/>
      <w:keepLines/>
      <w:spacing w:before="280" w:after="290" w:line="376" w:lineRule="auto"/>
      <w:outlineLvl w:val="4"/>
    </w:pPr>
    <w:rPr>
      <w:b/>
      <w:kern w:val="0"/>
      <w:sz w:val="28"/>
      <w:szCs w:val="20"/>
    </w:rPr>
  </w:style>
  <w:style w:type="paragraph" w:styleId="8">
    <w:name w:val="heading 6"/>
    <w:basedOn w:val="1"/>
    <w:next w:val="6"/>
    <w:link w:val="47"/>
    <w:qFormat/>
    <w:uiPriority w:val="0"/>
    <w:pPr>
      <w:keepNext/>
      <w:keepLines/>
      <w:spacing w:before="240" w:after="64" w:line="320" w:lineRule="auto"/>
      <w:outlineLvl w:val="5"/>
    </w:pPr>
    <w:rPr>
      <w:rFonts w:ascii="Arial" w:hAnsi="Arial" w:eastAsia="黑体"/>
      <w:b/>
      <w:kern w:val="0"/>
      <w:sz w:val="24"/>
      <w:szCs w:val="20"/>
    </w:rPr>
  </w:style>
  <w:style w:type="paragraph" w:styleId="9">
    <w:name w:val="heading 7"/>
    <w:basedOn w:val="1"/>
    <w:next w:val="6"/>
    <w:link w:val="48"/>
    <w:qFormat/>
    <w:uiPriority w:val="0"/>
    <w:pPr>
      <w:keepNext/>
      <w:keepLines/>
      <w:spacing w:before="240" w:after="64" w:line="320" w:lineRule="auto"/>
      <w:outlineLvl w:val="6"/>
    </w:pPr>
    <w:rPr>
      <w:b/>
      <w:kern w:val="0"/>
      <w:sz w:val="24"/>
      <w:szCs w:val="20"/>
    </w:rPr>
  </w:style>
  <w:style w:type="paragraph" w:styleId="10">
    <w:name w:val="heading 8"/>
    <w:basedOn w:val="1"/>
    <w:next w:val="6"/>
    <w:link w:val="49"/>
    <w:qFormat/>
    <w:uiPriority w:val="0"/>
    <w:pPr>
      <w:keepNext/>
      <w:keepLines/>
      <w:spacing w:before="240" w:after="64" w:line="320" w:lineRule="auto"/>
      <w:outlineLvl w:val="7"/>
    </w:pPr>
    <w:rPr>
      <w:rFonts w:ascii="Arial" w:hAnsi="Arial" w:eastAsia="黑体"/>
      <w:kern w:val="0"/>
      <w:sz w:val="24"/>
      <w:szCs w:val="20"/>
    </w:rPr>
  </w:style>
  <w:style w:type="paragraph" w:styleId="11">
    <w:name w:val="heading 9"/>
    <w:basedOn w:val="1"/>
    <w:next w:val="6"/>
    <w:link w:val="50"/>
    <w:qFormat/>
    <w:uiPriority w:val="0"/>
    <w:pPr>
      <w:keepNext/>
      <w:keepLines/>
      <w:spacing w:before="240" w:after="64" w:line="320" w:lineRule="auto"/>
      <w:outlineLvl w:val="8"/>
    </w:pPr>
    <w:rPr>
      <w:rFonts w:ascii="Arial" w:hAnsi="Arial" w:eastAsia="黑体"/>
      <w:kern w:val="0"/>
      <w:sz w:val="20"/>
      <w:szCs w:val="20"/>
    </w:rPr>
  </w:style>
  <w:style w:type="character" w:default="1" w:styleId="34">
    <w:name w:val="Default Paragraph Font"/>
    <w:unhideWhenUsed/>
    <w:uiPriority w:val="1"/>
  </w:style>
  <w:style w:type="table" w:default="1" w:styleId="32">
    <w:name w:val="Normal Table"/>
    <w:unhideWhenUsed/>
    <w:qFormat/>
    <w:uiPriority w:val="99"/>
    <w:tblPr>
      <w:tblStyle w:val="32"/>
      <w:tblCellMar>
        <w:top w:w="0" w:type="dxa"/>
        <w:left w:w="108" w:type="dxa"/>
        <w:bottom w:w="0" w:type="dxa"/>
        <w:right w:w="108" w:type="dxa"/>
      </w:tblCellMar>
    </w:tblPr>
  </w:style>
  <w:style w:type="paragraph" w:styleId="6">
    <w:name w:val="Normal Indent"/>
    <w:basedOn w:val="1"/>
    <w:link w:val="45"/>
    <w:uiPriority w:val="0"/>
    <w:pPr>
      <w:ind w:firstLine="420"/>
    </w:pPr>
    <w:rPr>
      <w:rFonts w:ascii="Calibri" w:hAnsi="Calibri" w:eastAsia="宋体" w:cs="Times New Roman"/>
      <w:szCs w:val="22"/>
    </w:rPr>
  </w:style>
  <w:style w:type="paragraph" w:styleId="12">
    <w:name w:val="annotation text"/>
    <w:basedOn w:val="1"/>
    <w:link w:val="51"/>
    <w:unhideWhenUsed/>
    <w:uiPriority w:val="0"/>
    <w:pPr>
      <w:jc w:val="left"/>
    </w:pPr>
    <w:rPr>
      <w:kern w:val="0"/>
      <w:sz w:val="20"/>
    </w:rPr>
  </w:style>
  <w:style w:type="paragraph" w:styleId="13">
    <w:name w:val="Body Text"/>
    <w:basedOn w:val="1"/>
    <w:link w:val="52"/>
    <w:semiHidden/>
    <w:uiPriority w:val="0"/>
    <w:pPr>
      <w:autoSpaceDE w:val="0"/>
      <w:autoSpaceDN w:val="0"/>
      <w:adjustRightInd w:val="0"/>
      <w:spacing w:line="480" w:lineRule="exact"/>
      <w:jc w:val="left"/>
      <w:textAlignment w:val="baseline"/>
    </w:pPr>
    <w:rPr>
      <w:rFonts w:ascii="宋体"/>
      <w:kern w:val="0"/>
      <w:sz w:val="32"/>
      <w:szCs w:val="20"/>
    </w:rPr>
  </w:style>
  <w:style w:type="paragraph" w:styleId="14">
    <w:name w:val="Body Text Indent"/>
    <w:basedOn w:val="1"/>
    <w:link w:val="53"/>
    <w:semiHidden/>
    <w:uiPriority w:val="0"/>
    <w:pPr>
      <w:ind w:firstLine="900"/>
    </w:pPr>
    <w:rPr>
      <w:kern w:val="0"/>
      <w:sz w:val="28"/>
      <w:szCs w:val="20"/>
    </w:rPr>
  </w:style>
  <w:style w:type="paragraph" w:styleId="15">
    <w:name w:val="toc 3"/>
    <w:basedOn w:val="1"/>
    <w:next w:val="1"/>
    <w:unhideWhenUsed/>
    <w:qFormat/>
    <w:uiPriority w:val="39"/>
    <w:pPr>
      <w:tabs>
        <w:tab w:val="right" w:leader="dot" w:pos="9017"/>
      </w:tabs>
      <w:adjustRightInd w:val="0"/>
      <w:snapToGrid w:val="0"/>
      <w:spacing w:line="360" w:lineRule="auto"/>
      <w:ind w:left="840" w:leftChars="400"/>
    </w:pPr>
  </w:style>
  <w:style w:type="paragraph" w:styleId="16">
    <w:name w:val="Plain Text"/>
    <w:basedOn w:val="1"/>
    <w:link w:val="54"/>
    <w:qFormat/>
    <w:uiPriority w:val="0"/>
    <w:rPr>
      <w:rFonts w:ascii="宋体" w:hAnsi="Courier New"/>
      <w:kern w:val="0"/>
      <w:sz w:val="20"/>
      <w:szCs w:val="20"/>
    </w:rPr>
  </w:style>
  <w:style w:type="paragraph" w:styleId="17">
    <w:name w:val="Date"/>
    <w:basedOn w:val="1"/>
    <w:next w:val="1"/>
    <w:link w:val="55"/>
    <w:uiPriority w:val="0"/>
    <w:pPr>
      <w:adjustRightInd w:val="0"/>
      <w:spacing w:line="312" w:lineRule="atLeast"/>
      <w:jc w:val="right"/>
      <w:textAlignment w:val="baseline"/>
    </w:pPr>
    <w:rPr>
      <w:kern w:val="0"/>
      <w:sz w:val="32"/>
      <w:szCs w:val="20"/>
    </w:rPr>
  </w:style>
  <w:style w:type="paragraph" w:styleId="18">
    <w:name w:val="Body Text Indent 2"/>
    <w:basedOn w:val="1"/>
    <w:link w:val="56"/>
    <w:semiHidden/>
    <w:uiPriority w:val="0"/>
    <w:pPr>
      <w:spacing w:line="360" w:lineRule="auto"/>
      <w:ind w:firstLine="720"/>
    </w:pPr>
    <w:rPr>
      <w:rFonts w:ascii="宋体"/>
      <w:kern w:val="0"/>
      <w:sz w:val="28"/>
      <w:szCs w:val="20"/>
    </w:rPr>
  </w:style>
  <w:style w:type="paragraph" w:styleId="19">
    <w:name w:val="Balloon Text"/>
    <w:basedOn w:val="1"/>
    <w:link w:val="57"/>
    <w:semiHidden/>
    <w:uiPriority w:val="0"/>
    <w:rPr>
      <w:kern w:val="0"/>
      <w:sz w:val="18"/>
      <w:szCs w:val="18"/>
    </w:rPr>
  </w:style>
  <w:style w:type="paragraph" w:styleId="20">
    <w:name w:val="footer"/>
    <w:basedOn w:val="1"/>
    <w:link w:val="58"/>
    <w:semiHidden/>
    <w:uiPriority w:val="0"/>
    <w:pPr>
      <w:tabs>
        <w:tab w:val="center" w:pos="4153"/>
        <w:tab w:val="right" w:pos="8306"/>
      </w:tabs>
      <w:autoSpaceDE w:val="0"/>
      <w:autoSpaceDN w:val="0"/>
      <w:adjustRightInd w:val="0"/>
      <w:jc w:val="left"/>
      <w:textAlignment w:val="baseline"/>
    </w:pPr>
    <w:rPr>
      <w:rFonts w:ascii="宋体"/>
      <w:kern w:val="0"/>
      <w:sz w:val="18"/>
      <w:szCs w:val="20"/>
    </w:rPr>
  </w:style>
  <w:style w:type="paragraph" w:styleId="21">
    <w:name w:val="header"/>
    <w:basedOn w:val="1"/>
    <w:link w:val="59"/>
    <w:semiHidden/>
    <w:uiPriority w:val="0"/>
    <w:pPr>
      <w:pBdr>
        <w:bottom w:val="single" w:color="auto" w:sz="6" w:space="1"/>
      </w:pBdr>
      <w:tabs>
        <w:tab w:val="center" w:pos="4153"/>
        <w:tab w:val="right" w:pos="8306"/>
      </w:tabs>
      <w:autoSpaceDE w:val="0"/>
      <w:autoSpaceDN w:val="0"/>
      <w:adjustRightInd w:val="0"/>
      <w:jc w:val="center"/>
      <w:textAlignment w:val="baseline"/>
    </w:pPr>
    <w:rPr>
      <w:rFonts w:ascii="宋体"/>
      <w:kern w:val="0"/>
      <w:sz w:val="18"/>
      <w:szCs w:val="20"/>
    </w:rPr>
  </w:style>
  <w:style w:type="paragraph" w:styleId="22">
    <w:name w:val="toc 1"/>
    <w:basedOn w:val="1"/>
    <w:next w:val="1"/>
    <w:unhideWhenUsed/>
    <w:qFormat/>
    <w:uiPriority w:val="39"/>
  </w:style>
  <w:style w:type="paragraph" w:styleId="23">
    <w:name w:val="index heading"/>
    <w:basedOn w:val="1"/>
    <w:next w:val="24"/>
    <w:semiHidden/>
    <w:uiPriority w:val="0"/>
  </w:style>
  <w:style w:type="paragraph" w:styleId="24">
    <w:name w:val="index 1"/>
    <w:basedOn w:val="1"/>
    <w:next w:val="1"/>
    <w:semiHidden/>
    <w:uiPriority w:val="0"/>
    <w:pPr>
      <w:spacing w:line="360" w:lineRule="auto"/>
    </w:pPr>
    <w:rPr>
      <w:b/>
      <w:bCs/>
      <w:sz w:val="24"/>
    </w:rPr>
  </w:style>
  <w:style w:type="paragraph" w:styleId="25">
    <w:name w:val="Body Text Indent 3"/>
    <w:basedOn w:val="1"/>
    <w:link w:val="60"/>
    <w:uiPriority w:val="0"/>
    <w:pPr>
      <w:autoSpaceDE w:val="0"/>
      <w:autoSpaceDN w:val="0"/>
      <w:adjustRightInd w:val="0"/>
      <w:spacing w:line="360" w:lineRule="auto"/>
      <w:ind w:firstLine="570"/>
      <w:textAlignment w:val="baseline"/>
    </w:pPr>
    <w:rPr>
      <w:rFonts w:ascii="宋体"/>
      <w:kern w:val="0"/>
      <w:sz w:val="28"/>
    </w:rPr>
  </w:style>
  <w:style w:type="paragraph" w:styleId="26">
    <w:name w:val="toc 2"/>
    <w:basedOn w:val="1"/>
    <w:next w:val="1"/>
    <w:unhideWhenUsed/>
    <w:qFormat/>
    <w:uiPriority w:val="39"/>
    <w:pPr>
      <w:widowControl/>
      <w:tabs>
        <w:tab w:val="right" w:leader="dot" w:pos="9017"/>
      </w:tabs>
      <w:spacing w:after="100" w:line="360" w:lineRule="auto"/>
      <w:ind w:left="220" w:leftChars="105" w:firstLine="550" w:firstLineChars="250"/>
      <w:jc w:val="left"/>
    </w:pPr>
    <w:rPr>
      <w:rFonts w:ascii="宋体" w:hAnsi="宋体"/>
      <w:kern w:val="0"/>
      <w:sz w:val="22"/>
      <w:szCs w:val="22"/>
    </w:rPr>
  </w:style>
  <w:style w:type="paragraph" w:styleId="27">
    <w:name w:val="Body Text 2"/>
    <w:basedOn w:val="1"/>
    <w:link w:val="61"/>
    <w:semiHidden/>
    <w:uiPriority w:val="0"/>
    <w:pPr>
      <w:autoSpaceDE w:val="0"/>
      <w:autoSpaceDN w:val="0"/>
      <w:adjustRightInd w:val="0"/>
    </w:pPr>
    <w:rPr>
      <w:rFonts w:ascii="宋体"/>
      <w:kern w:val="0"/>
      <w:sz w:val="28"/>
      <w:szCs w:val="20"/>
    </w:rPr>
  </w:style>
  <w:style w:type="paragraph" w:styleId="28">
    <w:name w:val="HTML Preformatted"/>
    <w:basedOn w:val="1"/>
    <w:link w:val="62"/>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Cs w:val="21"/>
    </w:rPr>
  </w:style>
  <w:style w:type="paragraph" w:styleId="29">
    <w:name w:val="Normal (Web)"/>
    <w:basedOn w:val="1"/>
    <w:uiPriority w:val="0"/>
    <w:pPr>
      <w:widowControl/>
      <w:spacing w:before="100" w:beforeAutospacing="1" w:after="100" w:afterAutospacing="1"/>
      <w:jc w:val="left"/>
    </w:pPr>
    <w:rPr>
      <w:rFonts w:ascii="宋体" w:hAnsi="宋体" w:cs="宋体"/>
      <w:kern w:val="0"/>
      <w:sz w:val="24"/>
    </w:rPr>
  </w:style>
  <w:style w:type="paragraph" w:styleId="30">
    <w:name w:val="annotation subject"/>
    <w:basedOn w:val="12"/>
    <w:next w:val="12"/>
    <w:semiHidden/>
    <w:uiPriority w:val="0"/>
    <w:rPr>
      <w:rFonts w:ascii="Times New Roman" w:hAnsi="Times New Roman"/>
      <w:b/>
      <w:bCs/>
    </w:rPr>
  </w:style>
  <w:style w:type="paragraph" w:styleId="31">
    <w:name w:val="Body Text First Indent"/>
    <w:basedOn w:val="13"/>
    <w:link w:val="63"/>
    <w:uiPriority w:val="0"/>
    <w:pPr>
      <w:autoSpaceDE/>
      <w:autoSpaceDN/>
      <w:adjustRightInd/>
      <w:spacing w:after="120" w:line="240" w:lineRule="auto"/>
      <w:ind w:firstLine="420" w:firstLineChars="100"/>
      <w:jc w:val="both"/>
      <w:textAlignment w:val="auto"/>
    </w:pPr>
  </w:style>
  <w:style w:type="table" w:styleId="33">
    <w:name w:val="Table Grid"/>
    <w:basedOn w:val="32"/>
    <w:qFormat/>
    <w:uiPriority w:val="99"/>
    <w:rPr>
      <w:rFonts w:ascii="Times New Roman" w:hAnsi="Times New Roman" w:eastAsia="宋体" w:cs="Times New Roman"/>
      <w:kern w:val="0"/>
      <w:sz w:val="20"/>
      <w:szCs w:val="20"/>
    </w:rPr>
    <w:tblPr>
      <w:tblStyle w:val="32"/>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5">
    <w:name w:val="Strong"/>
    <w:basedOn w:val="34"/>
    <w:qFormat/>
    <w:uiPriority w:val="0"/>
    <w:rPr>
      <w:rFonts w:eastAsia="黑体"/>
      <w:b/>
      <w:bCs/>
      <w:sz w:val="44"/>
    </w:rPr>
  </w:style>
  <w:style w:type="character" w:styleId="36">
    <w:name w:val="page number"/>
    <w:basedOn w:val="34"/>
    <w:semiHidden/>
    <w:uiPriority w:val="0"/>
  </w:style>
  <w:style w:type="character" w:styleId="37">
    <w:name w:val="FollowedHyperlink"/>
    <w:semiHidden/>
    <w:uiPriority w:val="99"/>
    <w:rPr>
      <w:color w:val="006699"/>
      <w:u w:val="none"/>
    </w:rPr>
  </w:style>
  <w:style w:type="character" w:styleId="38">
    <w:name w:val="Emphasis"/>
    <w:qFormat/>
    <w:uiPriority w:val="20"/>
  </w:style>
  <w:style w:type="character" w:styleId="39">
    <w:name w:val="Hyperlink"/>
    <w:uiPriority w:val="99"/>
    <w:rPr>
      <w:color w:val="006699"/>
      <w:u w:val="none"/>
    </w:rPr>
  </w:style>
  <w:style w:type="character" w:styleId="40">
    <w:name w:val="annotation reference"/>
    <w:unhideWhenUsed/>
    <w:uiPriority w:val="0"/>
    <w:rPr>
      <w:sz w:val="21"/>
      <w:szCs w:val="21"/>
    </w:rPr>
  </w:style>
  <w:style w:type="character" w:customStyle="1" w:styleId="41">
    <w:name w:val="标题 1 Char"/>
    <w:link w:val="2"/>
    <w:uiPriority w:val="0"/>
    <w:rPr>
      <w:rFonts w:ascii="Times New Roman" w:hAnsi="Times New Roman" w:eastAsia="宋体" w:cs="Times New Roman"/>
      <w:b/>
      <w:kern w:val="44"/>
      <w:sz w:val="44"/>
      <w:szCs w:val="20"/>
    </w:rPr>
  </w:style>
  <w:style w:type="character" w:customStyle="1" w:styleId="42">
    <w:name w:val="标题 2 Char"/>
    <w:link w:val="3"/>
    <w:uiPriority w:val="0"/>
    <w:rPr>
      <w:rFonts w:ascii="Arial" w:hAnsi="Arial" w:eastAsia="黑体" w:cs="Times New Roman"/>
      <w:b/>
      <w:kern w:val="0"/>
      <w:sz w:val="32"/>
      <w:szCs w:val="20"/>
    </w:rPr>
  </w:style>
  <w:style w:type="character" w:customStyle="1" w:styleId="43">
    <w:name w:val="标题 3 Char"/>
    <w:link w:val="4"/>
    <w:uiPriority w:val="0"/>
    <w:rPr>
      <w:rFonts w:ascii="Times New Roman" w:hAnsi="Times New Roman" w:eastAsia="宋体" w:cs="Times New Roman"/>
      <w:b/>
      <w:kern w:val="0"/>
      <w:sz w:val="32"/>
      <w:szCs w:val="20"/>
    </w:rPr>
  </w:style>
  <w:style w:type="character" w:customStyle="1" w:styleId="44">
    <w:name w:val="标题 4 Char"/>
    <w:link w:val="5"/>
    <w:uiPriority w:val="0"/>
    <w:rPr>
      <w:rFonts w:ascii="Arial" w:hAnsi="Arial" w:eastAsia="黑体" w:cs="Times New Roman"/>
      <w:b/>
      <w:sz w:val="28"/>
      <w:szCs w:val="20"/>
    </w:rPr>
  </w:style>
  <w:style w:type="character" w:customStyle="1" w:styleId="45">
    <w:name w:val="正文缩进 Char"/>
    <w:basedOn w:val="34"/>
    <w:link w:val="6"/>
    <w:uiPriority w:val="0"/>
  </w:style>
  <w:style w:type="character" w:customStyle="1" w:styleId="46">
    <w:name w:val="标题 5 Char"/>
    <w:link w:val="7"/>
    <w:uiPriority w:val="0"/>
    <w:rPr>
      <w:rFonts w:ascii="Times New Roman" w:hAnsi="Times New Roman" w:eastAsia="宋体" w:cs="Times New Roman"/>
      <w:b/>
      <w:sz w:val="28"/>
      <w:szCs w:val="20"/>
    </w:rPr>
  </w:style>
  <w:style w:type="character" w:customStyle="1" w:styleId="47">
    <w:name w:val="标题 6 Char"/>
    <w:link w:val="8"/>
    <w:uiPriority w:val="0"/>
    <w:rPr>
      <w:rFonts w:ascii="Arial" w:hAnsi="Arial" w:eastAsia="黑体" w:cs="Times New Roman"/>
      <w:b/>
      <w:sz w:val="24"/>
      <w:szCs w:val="20"/>
    </w:rPr>
  </w:style>
  <w:style w:type="character" w:customStyle="1" w:styleId="48">
    <w:name w:val="标题 7 Char"/>
    <w:link w:val="9"/>
    <w:uiPriority w:val="0"/>
    <w:rPr>
      <w:rFonts w:ascii="Times New Roman" w:hAnsi="Times New Roman" w:eastAsia="宋体" w:cs="Times New Roman"/>
      <w:b/>
      <w:sz w:val="24"/>
      <w:szCs w:val="20"/>
    </w:rPr>
  </w:style>
  <w:style w:type="character" w:customStyle="1" w:styleId="49">
    <w:name w:val="标题 8 Char"/>
    <w:link w:val="10"/>
    <w:uiPriority w:val="0"/>
    <w:rPr>
      <w:rFonts w:ascii="Arial" w:hAnsi="Arial" w:eastAsia="黑体" w:cs="Times New Roman"/>
      <w:sz w:val="24"/>
      <w:szCs w:val="20"/>
    </w:rPr>
  </w:style>
  <w:style w:type="character" w:customStyle="1" w:styleId="50">
    <w:name w:val="标题 9 Char"/>
    <w:link w:val="11"/>
    <w:uiPriority w:val="0"/>
    <w:rPr>
      <w:rFonts w:ascii="Arial" w:hAnsi="Arial" w:eastAsia="黑体" w:cs="Times New Roman"/>
      <w:szCs w:val="20"/>
    </w:rPr>
  </w:style>
  <w:style w:type="character" w:customStyle="1" w:styleId="51">
    <w:name w:val="批注文字 Char"/>
    <w:link w:val="12"/>
    <w:uiPriority w:val="0"/>
    <w:rPr>
      <w:rFonts w:eastAsia="宋体"/>
      <w:szCs w:val="24"/>
    </w:rPr>
  </w:style>
  <w:style w:type="character" w:customStyle="1" w:styleId="52">
    <w:name w:val="正文文本 Char"/>
    <w:link w:val="13"/>
    <w:semiHidden/>
    <w:uiPriority w:val="0"/>
    <w:rPr>
      <w:rFonts w:ascii="宋体"/>
      <w:sz w:val="32"/>
    </w:rPr>
  </w:style>
  <w:style w:type="character" w:customStyle="1" w:styleId="53">
    <w:name w:val="正文文本缩进 Char"/>
    <w:link w:val="14"/>
    <w:semiHidden/>
    <w:uiPriority w:val="0"/>
    <w:rPr>
      <w:rFonts w:ascii="Times New Roman" w:hAnsi="Times New Roman" w:eastAsia="宋体" w:cs="Times New Roman"/>
      <w:sz w:val="28"/>
      <w:szCs w:val="20"/>
    </w:rPr>
  </w:style>
  <w:style w:type="character" w:customStyle="1" w:styleId="54">
    <w:name w:val="纯文本 Char"/>
    <w:link w:val="16"/>
    <w:uiPriority w:val="0"/>
    <w:rPr>
      <w:rFonts w:ascii="宋体" w:hAnsi="Courier New" w:eastAsia="宋体"/>
    </w:rPr>
  </w:style>
  <w:style w:type="character" w:customStyle="1" w:styleId="55">
    <w:name w:val="日期 Char"/>
    <w:link w:val="17"/>
    <w:locked/>
    <w:uiPriority w:val="0"/>
    <w:rPr>
      <w:sz w:val="32"/>
    </w:rPr>
  </w:style>
  <w:style w:type="character" w:customStyle="1" w:styleId="56">
    <w:name w:val="正文文本缩进 2 Char"/>
    <w:link w:val="18"/>
    <w:semiHidden/>
    <w:uiPriority w:val="0"/>
    <w:rPr>
      <w:rFonts w:ascii="宋体" w:hAnsi="Times New Roman" w:eastAsia="宋体" w:cs="Times New Roman"/>
      <w:sz w:val="28"/>
      <w:szCs w:val="20"/>
    </w:rPr>
  </w:style>
  <w:style w:type="character" w:customStyle="1" w:styleId="57">
    <w:name w:val="批注框文本 Char"/>
    <w:link w:val="19"/>
    <w:semiHidden/>
    <w:uiPriority w:val="0"/>
    <w:rPr>
      <w:rFonts w:ascii="Times New Roman" w:hAnsi="Times New Roman" w:eastAsia="宋体" w:cs="Times New Roman"/>
      <w:sz w:val="18"/>
      <w:szCs w:val="18"/>
    </w:rPr>
  </w:style>
  <w:style w:type="character" w:customStyle="1" w:styleId="58">
    <w:name w:val="页脚 Char"/>
    <w:link w:val="20"/>
    <w:semiHidden/>
    <w:uiPriority w:val="0"/>
    <w:rPr>
      <w:rFonts w:ascii="宋体" w:hAnsi="Times New Roman" w:eastAsia="宋体" w:cs="Times New Roman"/>
      <w:kern w:val="0"/>
      <w:sz w:val="18"/>
      <w:szCs w:val="20"/>
    </w:rPr>
  </w:style>
  <w:style w:type="character" w:customStyle="1" w:styleId="59">
    <w:name w:val="页眉 Char"/>
    <w:link w:val="21"/>
    <w:semiHidden/>
    <w:uiPriority w:val="0"/>
    <w:rPr>
      <w:rFonts w:ascii="宋体" w:hAnsi="Times New Roman" w:eastAsia="宋体" w:cs="Times New Roman"/>
      <w:kern w:val="0"/>
      <w:sz w:val="18"/>
      <w:szCs w:val="20"/>
    </w:rPr>
  </w:style>
  <w:style w:type="character" w:customStyle="1" w:styleId="60">
    <w:name w:val="正文文本缩进 3 Char"/>
    <w:link w:val="25"/>
    <w:uiPriority w:val="0"/>
    <w:rPr>
      <w:rFonts w:ascii="宋体" w:hAnsi="Times New Roman" w:eastAsia="宋体" w:cs="Times New Roman"/>
      <w:kern w:val="0"/>
      <w:sz w:val="28"/>
      <w:szCs w:val="24"/>
    </w:rPr>
  </w:style>
  <w:style w:type="character" w:customStyle="1" w:styleId="61">
    <w:name w:val="正文文本 2 Char"/>
    <w:link w:val="27"/>
    <w:semiHidden/>
    <w:uiPriority w:val="0"/>
    <w:rPr>
      <w:rFonts w:ascii="宋体" w:hAnsi="Times New Roman" w:eastAsia="宋体" w:cs="Times New Roman"/>
      <w:kern w:val="0"/>
      <w:sz w:val="28"/>
      <w:szCs w:val="20"/>
    </w:rPr>
  </w:style>
  <w:style w:type="character" w:customStyle="1" w:styleId="62">
    <w:name w:val="HTML 预设格式 Char"/>
    <w:link w:val="28"/>
    <w:uiPriority w:val="0"/>
    <w:rPr>
      <w:rFonts w:ascii="Arial" w:hAnsi="Arial" w:cs="Arial"/>
      <w:sz w:val="21"/>
      <w:szCs w:val="21"/>
    </w:rPr>
  </w:style>
  <w:style w:type="character" w:customStyle="1" w:styleId="63">
    <w:name w:val="正文首行缩进 Char"/>
    <w:basedOn w:val="52"/>
    <w:link w:val="31"/>
    <w:uiPriority w:val="0"/>
  </w:style>
  <w:style w:type="character" w:customStyle="1" w:styleId="64">
    <w:name w:val="viewhot4"/>
    <w:basedOn w:val="34"/>
    <w:uiPriority w:val="0"/>
  </w:style>
  <w:style w:type="character" w:customStyle="1" w:styleId="65">
    <w:name w:val="zgyh"/>
    <w:basedOn w:val="34"/>
    <w:uiPriority w:val="0"/>
  </w:style>
  <w:style w:type="character" w:customStyle="1" w:styleId="66">
    <w:name w:val="number"/>
    <w:uiPriority w:val="0"/>
    <w:rPr>
      <w:rFonts w:ascii="Impact" w:hAnsi="Impact" w:eastAsia="Impact" w:cs="Impact"/>
      <w:color w:val="E74851"/>
      <w:sz w:val="30"/>
      <w:szCs w:val="30"/>
    </w:rPr>
  </w:style>
  <w:style w:type="character" w:customStyle="1" w:styleId="67">
    <w:name w:val="i_arrow"/>
    <w:uiPriority w:val="0"/>
    <w:rPr>
      <w:sz w:val="24"/>
      <w:szCs w:val="24"/>
    </w:rPr>
  </w:style>
  <w:style w:type="character" w:customStyle="1" w:styleId="68">
    <w:name w:val="yz"/>
    <w:basedOn w:val="34"/>
    <w:uiPriority w:val="0"/>
  </w:style>
  <w:style w:type="character" w:customStyle="1" w:styleId="69">
    <w:name w:val="批注文字 Char1"/>
    <w:semiHidden/>
    <w:uiPriority w:val="99"/>
    <w:rPr>
      <w:rFonts w:ascii="Times New Roman" w:hAnsi="Times New Roman" w:eastAsia="宋体" w:cs="Times New Roman"/>
      <w:szCs w:val="24"/>
    </w:rPr>
  </w:style>
  <w:style w:type="character" w:customStyle="1" w:styleId="70">
    <w:name w:val="prop-span"/>
    <w:basedOn w:val="34"/>
    <w:uiPriority w:val="0"/>
  </w:style>
  <w:style w:type="character" w:customStyle="1" w:styleId="71">
    <w:name w:val="l2"/>
    <w:basedOn w:val="34"/>
    <w:uiPriority w:val="0"/>
  </w:style>
  <w:style w:type="character" w:customStyle="1" w:styleId="72">
    <w:name w:val="l5"/>
    <w:basedOn w:val="34"/>
    <w:uiPriority w:val="0"/>
  </w:style>
  <w:style w:type="character" w:customStyle="1" w:styleId="73">
    <w:name w:val="move_btn2"/>
    <w:basedOn w:val="34"/>
    <w:uiPriority w:val="0"/>
  </w:style>
  <w:style w:type="character" w:customStyle="1" w:styleId="74">
    <w:name w:val="title"/>
    <w:basedOn w:val="34"/>
    <w:uiPriority w:val="0"/>
  </w:style>
  <w:style w:type="character" w:customStyle="1" w:styleId="75">
    <w:name w:val="日期 Char1"/>
    <w:semiHidden/>
    <w:uiPriority w:val="99"/>
    <w:rPr>
      <w:rFonts w:ascii="Times New Roman" w:hAnsi="Times New Roman" w:eastAsia="宋体" w:cs="Times New Roman"/>
      <w:szCs w:val="24"/>
    </w:rPr>
  </w:style>
  <w:style w:type="character" w:customStyle="1" w:styleId="76">
    <w:name w:val="viewhot3"/>
    <w:basedOn w:val="34"/>
    <w:uiPriority w:val="0"/>
  </w:style>
  <w:style w:type="character" w:customStyle="1" w:styleId="77">
    <w:name w:val="tp"/>
    <w:uiPriority w:val="0"/>
    <w:rPr>
      <w:color w:val="FFFFFF"/>
      <w:sz w:val="15"/>
      <w:szCs w:val="15"/>
      <w:shd w:val="clear" w:color="auto" w:fill="AEB0BD"/>
    </w:rPr>
  </w:style>
  <w:style w:type="character" w:customStyle="1" w:styleId="78">
    <w:name w:val="end_hj"/>
    <w:basedOn w:val="34"/>
    <w:uiPriority w:val="0"/>
  </w:style>
  <w:style w:type="character" w:customStyle="1" w:styleId="79">
    <w:name w:val="l11"/>
    <w:basedOn w:val="34"/>
    <w:uiPriority w:val="0"/>
  </w:style>
  <w:style w:type="character" w:customStyle="1" w:styleId="80">
    <w:name w:val="bankname"/>
    <w:uiPriority w:val="0"/>
    <w:rPr>
      <w:color w:val="FFFFFF"/>
      <w:shd w:val="clear" w:color="auto" w:fill="548BD4"/>
    </w:rPr>
  </w:style>
  <w:style w:type="character" w:customStyle="1" w:styleId="81">
    <w:name w:val="top"/>
    <w:uiPriority w:val="0"/>
    <w:rPr>
      <w:shd w:val="clear" w:color="auto" w:fill="B80100"/>
    </w:rPr>
  </w:style>
  <w:style w:type="character" w:customStyle="1" w:styleId="82">
    <w:name w:val="pf"/>
    <w:basedOn w:val="34"/>
    <w:uiPriority w:val="0"/>
  </w:style>
  <w:style w:type="character" w:customStyle="1" w:styleId="83">
    <w:name w:val="slidebutton"/>
    <w:basedOn w:val="34"/>
    <w:uiPriority w:val="0"/>
  </w:style>
  <w:style w:type="character" w:customStyle="1" w:styleId="84">
    <w:name w:val="txt22"/>
    <w:basedOn w:val="34"/>
    <w:uiPriority w:val="0"/>
  </w:style>
  <w:style w:type="character" w:customStyle="1" w:styleId="85">
    <w:name w:val="正文文本 Char1"/>
    <w:semiHidden/>
    <w:uiPriority w:val="99"/>
    <w:rPr>
      <w:rFonts w:ascii="Times New Roman" w:hAnsi="Times New Roman" w:eastAsia="宋体" w:cs="Times New Roman"/>
      <w:szCs w:val="24"/>
    </w:rPr>
  </w:style>
  <w:style w:type="character" w:customStyle="1" w:styleId="86">
    <w:name w:val="comment-text-w1"/>
    <w:uiPriority w:val="0"/>
    <w:rPr>
      <w:color w:val="4398ED"/>
      <w:sz w:val="24"/>
      <w:szCs w:val="24"/>
    </w:rPr>
  </w:style>
  <w:style w:type="character" w:customStyle="1" w:styleId="87">
    <w:name w:val="wrap-name-w"/>
    <w:uiPriority w:val="0"/>
    <w:rPr>
      <w:rFonts w:ascii="微软雅黑" w:hAnsi="微软雅黑" w:eastAsia="微软雅黑" w:cs="微软雅黑"/>
      <w:color w:val="E74851"/>
      <w:sz w:val="24"/>
      <w:szCs w:val="24"/>
    </w:rPr>
  </w:style>
  <w:style w:type="character" w:customStyle="1" w:styleId="88">
    <w:name w:val="zs"/>
    <w:basedOn w:val="34"/>
    <w:uiPriority w:val="0"/>
  </w:style>
  <w:style w:type="character" w:customStyle="1" w:styleId="89">
    <w:name w:val="pa"/>
    <w:basedOn w:val="34"/>
    <w:uiPriority w:val="0"/>
  </w:style>
  <w:style w:type="character" w:customStyle="1" w:styleId="90">
    <w:name w:val="zx"/>
    <w:basedOn w:val="34"/>
    <w:uiPriority w:val="0"/>
  </w:style>
  <w:style w:type="character" w:customStyle="1" w:styleId="91">
    <w:name w:val="viewhot5"/>
    <w:basedOn w:val="34"/>
    <w:uiPriority w:val="0"/>
  </w:style>
  <w:style w:type="character" w:customStyle="1" w:styleId="92">
    <w:name w:val="nb"/>
    <w:basedOn w:val="34"/>
    <w:uiPriority w:val="0"/>
  </w:style>
  <w:style w:type="character" w:customStyle="1" w:styleId="93">
    <w:name w:val="l3"/>
    <w:basedOn w:val="34"/>
    <w:uiPriority w:val="0"/>
  </w:style>
  <w:style w:type="character" w:customStyle="1" w:styleId="94">
    <w:name w:val="viewhot2"/>
    <w:basedOn w:val="34"/>
    <w:uiPriority w:val="0"/>
  </w:style>
  <w:style w:type="character" w:customStyle="1" w:styleId="95">
    <w:name w:val="hx"/>
    <w:basedOn w:val="34"/>
    <w:uiPriority w:val="0"/>
  </w:style>
  <w:style w:type="character" w:customStyle="1" w:styleId="96">
    <w:name w:val="编号 Char"/>
    <w:link w:val="97"/>
    <w:uiPriority w:val="0"/>
    <w:rPr>
      <w:szCs w:val="24"/>
    </w:rPr>
  </w:style>
  <w:style w:type="paragraph" w:customStyle="1" w:styleId="97">
    <w:name w:val="列出段落1"/>
    <w:basedOn w:val="1"/>
    <w:link w:val="96"/>
    <w:qFormat/>
    <w:uiPriority w:val="0"/>
    <w:pPr>
      <w:spacing w:line="360" w:lineRule="auto"/>
      <w:ind w:firstLine="420" w:firstLineChars="200"/>
    </w:pPr>
    <w:rPr>
      <w:kern w:val="0"/>
      <w:sz w:val="20"/>
    </w:rPr>
  </w:style>
  <w:style w:type="character" w:customStyle="1" w:styleId="98">
    <w:name w:val="bankicon"/>
    <w:basedOn w:val="34"/>
    <w:uiPriority w:val="0"/>
  </w:style>
  <w:style w:type="character" w:customStyle="1" w:styleId="99">
    <w:name w:val="nj"/>
    <w:basedOn w:val="34"/>
    <w:uiPriority w:val="0"/>
  </w:style>
  <w:style w:type="character" w:customStyle="1" w:styleId="100">
    <w:name w:val="ma-left"/>
    <w:uiPriority w:val="0"/>
    <w:rPr>
      <w:shd w:val="clear" w:color="auto" w:fill="FFFFFF"/>
    </w:rPr>
  </w:style>
  <w:style w:type="character" w:customStyle="1" w:styleId="101">
    <w:name w:val="text-null"/>
    <w:uiPriority w:val="0"/>
    <w:rPr>
      <w:vanish/>
      <w:color w:val="E74851"/>
      <w:sz w:val="18"/>
      <w:szCs w:val="18"/>
    </w:rPr>
  </w:style>
  <w:style w:type="character" w:customStyle="1" w:styleId="102">
    <w:name w:val="js"/>
    <w:basedOn w:val="34"/>
    <w:uiPriority w:val="0"/>
  </w:style>
  <w:style w:type="character" w:customStyle="1" w:styleId="103">
    <w:name w:val="dy"/>
    <w:basedOn w:val="34"/>
    <w:uiPriority w:val="0"/>
  </w:style>
  <w:style w:type="character" w:customStyle="1" w:styleId="104">
    <w:name w:val="txt23"/>
    <w:uiPriority w:val="0"/>
    <w:rPr>
      <w:sz w:val="24"/>
      <w:szCs w:val="24"/>
    </w:rPr>
  </w:style>
  <w:style w:type="character" w:customStyle="1" w:styleId="105">
    <w:name w:val="comment-link-numtext2"/>
    <w:basedOn w:val="34"/>
    <w:uiPriority w:val="0"/>
  </w:style>
  <w:style w:type="character" w:customStyle="1" w:styleId="106">
    <w:name w:val="cur4"/>
    <w:uiPriority w:val="0"/>
    <w:rPr>
      <w:color w:val="FFFFFF"/>
      <w:shd w:val="clear" w:color="auto" w:fill="0692CF"/>
    </w:rPr>
  </w:style>
  <w:style w:type="character" w:customStyle="1" w:styleId="107">
    <w:name w:val="dou"/>
    <w:uiPriority w:val="0"/>
    <w:rPr>
      <w:color w:val="666666"/>
      <w:sz w:val="18"/>
      <w:szCs w:val="18"/>
    </w:rPr>
  </w:style>
  <w:style w:type="character" w:customStyle="1" w:styleId="108">
    <w:name w:val="xy"/>
    <w:basedOn w:val="34"/>
    <w:uiPriority w:val="0"/>
  </w:style>
  <w:style w:type="character" w:customStyle="1" w:styleId="109">
    <w:name w:val="三级副标题 Char"/>
    <w:link w:val="110"/>
    <w:uiPriority w:val="0"/>
    <w:rPr>
      <w:rFonts w:eastAsia="宋体"/>
      <w:b/>
      <w:sz w:val="28"/>
      <w:szCs w:val="28"/>
    </w:rPr>
  </w:style>
  <w:style w:type="paragraph" w:customStyle="1" w:styleId="110">
    <w:name w:val="三级副标题"/>
    <w:basedOn w:val="1"/>
    <w:link w:val="109"/>
    <w:qFormat/>
    <w:uiPriority w:val="0"/>
    <w:pPr>
      <w:spacing w:line="360" w:lineRule="auto"/>
      <w:jc w:val="center"/>
    </w:pPr>
    <w:rPr>
      <w:b/>
      <w:kern w:val="0"/>
      <w:sz w:val="28"/>
      <w:szCs w:val="28"/>
    </w:rPr>
  </w:style>
  <w:style w:type="character" w:customStyle="1" w:styleId="111">
    <w:name w:val="纯文本 Char1"/>
    <w:semiHidden/>
    <w:uiPriority w:val="99"/>
    <w:rPr>
      <w:rFonts w:ascii="宋体" w:hAnsi="Courier New" w:eastAsia="宋体" w:cs="Courier New"/>
      <w:szCs w:val="21"/>
    </w:rPr>
  </w:style>
  <w:style w:type="character" w:customStyle="1" w:styleId="112">
    <w:name w:val="font31"/>
    <w:basedOn w:val="34"/>
    <w:uiPriority w:val="0"/>
    <w:rPr>
      <w:rFonts w:hint="eastAsia" w:ascii="宋体" w:hAnsi="宋体" w:eastAsia="宋体" w:cs="宋体"/>
      <w:color w:val="000000"/>
      <w:sz w:val="18"/>
      <w:szCs w:val="18"/>
      <w:u w:val="none"/>
    </w:rPr>
  </w:style>
  <w:style w:type="character" w:customStyle="1" w:styleId="113">
    <w:name w:val="ma-top"/>
    <w:uiPriority w:val="0"/>
    <w:rPr>
      <w:shd w:val="clear" w:color="auto" w:fill="FFFFFF"/>
    </w:rPr>
  </w:style>
  <w:style w:type="character" w:customStyle="1" w:styleId="114">
    <w:name w:val="l8"/>
    <w:basedOn w:val="34"/>
    <w:uiPriority w:val="0"/>
  </w:style>
  <w:style w:type="character" w:customStyle="1" w:styleId="115">
    <w:name w:val="bds_more1"/>
    <w:basedOn w:val="34"/>
    <w:uiPriority w:val="0"/>
  </w:style>
  <w:style w:type="character" w:customStyle="1" w:styleId="116">
    <w:name w:val="or"/>
    <w:uiPriority w:val="0"/>
    <w:rPr>
      <w:rFonts w:ascii="Arial" w:hAnsi="Arial" w:cs="Arial"/>
      <w:i/>
      <w:color w:val="9B9C9D"/>
      <w:shd w:val="clear" w:color="auto" w:fill="FFFFFF"/>
    </w:rPr>
  </w:style>
  <w:style w:type="character" w:customStyle="1" w:styleId="117">
    <w:name w:val="HTML 预设格式 Char1"/>
    <w:semiHidden/>
    <w:uiPriority w:val="99"/>
    <w:rPr>
      <w:rFonts w:ascii="Courier New" w:hAnsi="Courier New" w:cs="Courier New"/>
      <w:kern w:val="2"/>
    </w:rPr>
  </w:style>
  <w:style w:type="character" w:customStyle="1" w:styleId="118">
    <w:name w:val="正文首行缩进 Char1"/>
    <w:basedOn w:val="85"/>
    <w:semiHidden/>
    <w:uiPriority w:val="99"/>
  </w:style>
  <w:style w:type="character" w:customStyle="1" w:styleId="119">
    <w:name w:val="sz"/>
    <w:basedOn w:val="34"/>
    <w:uiPriority w:val="0"/>
  </w:style>
  <w:style w:type="character" w:customStyle="1" w:styleId="120">
    <w:name w:val="comment-number"/>
    <w:uiPriority w:val="0"/>
    <w:rPr>
      <w:color w:val="E74851"/>
    </w:rPr>
  </w:style>
  <w:style w:type="character" w:customStyle="1" w:styleId="121">
    <w:name w:val="line"/>
    <w:uiPriority w:val="0"/>
    <w:rPr>
      <w:sz w:val="16"/>
      <w:szCs w:val="0"/>
    </w:rPr>
  </w:style>
  <w:style w:type="character" w:customStyle="1" w:styleId="122">
    <w:name w:val="样式1 Char"/>
    <w:link w:val="123"/>
    <w:uiPriority w:val="0"/>
    <w:rPr>
      <w:rFonts w:ascii="宋体" w:hAnsi="宋体" w:cs="宋体"/>
      <w:color w:val="000000"/>
      <w:sz w:val="18"/>
      <w:szCs w:val="18"/>
    </w:rPr>
  </w:style>
  <w:style w:type="paragraph" w:customStyle="1" w:styleId="123">
    <w:name w:val="样式1"/>
    <w:basedOn w:val="1"/>
    <w:link w:val="122"/>
    <w:qFormat/>
    <w:uiPriority w:val="0"/>
    <w:pPr>
      <w:widowControl/>
      <w:jc w:val="center"/>
    </w:pPr>
    <w:rPr>
      <w:rFonts w:ascii="宋体" w:hAnsi="宋体"/>
      <w:color w:val="000000"/>
      <w:kern w:val="0"/>
      <w:sz w:val="18"/>
      <w:szCs w:val="18"/>
    </w:rPr>
  </w:style>
  <w:style w:type="character" w:customStyle="1" w:styleId="124">
    <w:name w:val="jt"/>
    <w:basedOn w:val="34"/>
    <w:uiPriority w:val="0"/>
  </w:style>
  <w:style w:type="character" w:customStyle="1" w:styleId="125">
    <w:name w:val="gd"/>
    <w:basedOn w:val="34"/>
    <w:uiPriority w:val="0"/>
  </w:style>
  <w:style w:type="character" w:customStyle="1" w:styleId="126">
    <w:name w:val="comment-link-num"/>
    <w:basedOn w:val="34"/>
    <w:uiPriority w:val="0"/>
  </w:style>
  <w:style w:type="character" w:customStyle="1" w:styleId="127">
    <w:name w:val="l4"/>
    <w:basedOn w:val="34"/>
    <w:uiPriority w:val="0"/>
  </w:style>
  <w:style w:type="character" w:customStyle="1" w:styleId="128">
    <w:name w:val="bds_more"/>
    <w:uiPriority w:val="0"/>
    <w:rPr>
      <w:rFonts w:hint="eastAsia" w:ascii="宋体" w:hAnsi="宋体" w:eastAsia="宋体" w:cs="宋体"/>
    </w:rPr>
  </w:style>
  <w:style w:type="character" w:customStyle="1" w:styleId="129">
    <w:name w:val="xh"/>
    <w:basedOn w:val="34"/>
    <w:uiPriority w:val="0"/>
  </w:style>
  <w:style w:type="character" w:customStyle="1" w:styleId="130">
    <w:name w:val="viewhot1"/>
    <w:basedOn w:val="34"/>
    <w:uiPriority w:val="0"/>
  </w:style>
  <w:style w:type="character" w:customStyle="1" w:styleId="131">
    <w:name w:val="bds_more2"/>
    <w:basedOn w:val="34"/>
    <w:uiPriority w:val="0"/>
  </w:style>
  <w:style w:type="character" w:customStyle="1" w:styleId="132">
    <w:name w:val="bj"/>
    <w:basedOn w:val="34"/>
    <w:uiPriority w:val="0"/>
  </w:style>
  <w:style w:type="character" w:customStyle="1" w:styleId="133">
    <w:name w:val="l6"/>
    <w:basedOn w:val="34"/>
    <w:uiPriority w:val="0"/>
  </w:style>
  <w:style w:type="character" w:customStyle="1" w:styleId="134">
    <w:name w:val="bh"/>
    <w:basedOn w:val="34"/>
    <w:uiPriority w:val="0"/>
  </w:style>
  <w:style w:type="character" w:customStyle="1" w:styleId="135">
    <w:name w:val="gdfz"/>
    <w:basedOn w:val="34"/>
    <w:uiPriority w:val="0"/>
  </w:style>
  <w:style w:type="character" w:customStyle="1" w:styleId="136">
    <w:name w:val="bds_nopic"/>
    <w:basedOn w:val="34"/>
    <w:uiPriority w:val="0"/>
  </w:style>
  <w:style w:type="character" w:customStyle="1" w:styleId="137">
    <w:name w:val="ms"/>
    <w:basedOn w:val="34"/>
    <w:uiPriority w:val="0"/>
  </w:style>
  <w:style w:type="character" w:customStyle="1" w:styleId="138">
    <w:name w:val="l7"/>
    <w:basedOn w:val="34"/>
    <w:uiPriority w:val="0"/>
  </w:style>
  <w:style w:type="character" w:customStyle="1" w:styleId="139">
    <w:name w:val="ny"/>
    <w:basedOn w:val="34"/>
    <w:uiPriority w:val="0"/>
  </w:style>
  <w:style w:type="character" w:customStyle="1" w:styleId="140">
    <w:name w:val="bds_nopic1"/>
    <w:basedOn w:val="34"/>
    <w:uiPriority w:val="0"/>
  </w:style>
  <w:style w:type="character" w:customStyle="1" w:styleId="141">
    <w:name w:val="comment-text-w"/>
    <w:uiPriority w:val="0"/>
    <w:rPr>
      <w:color w:val="E74851"/>
    </w:rPr>
  </w:style>
  <w:style w:type="character" w:customStyle="1" w:styleId="142">
    <w:name w:val="prompt-empty-w4"/>
    <w:uiPriority w:val="0"/>
    <w:rPr>
      <w:color w:val="E74851"/>
    </w:rPr>
  </w:style>
  <w:style w:type="character" w:styleId="143">
    <w:name w:val=""/>
    <w:basedOn w:val="34"/>
    <w:qFormat/>
    <w:uiPriority w:val="31"/>
    <w:rPr>
      <w:smallCaps/>
      <w:color w:val="C0504D"/>
      <w:u w:val="single"/>
    </w:rPr>
  </w:style>
  <w:style w:type="paragraph" w:customStyle="1" w:styleId="144">
    <w:name w:val="xl34"/>
    <w:basedOn w:val="1"/>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145">
    <w:name w:val="xl49"/>
    <w:basedOn w:val="1"/>
    <w:uiPriority w:val="0"/>
    <w:pPr>
      <w:widowControl/>
      <w:spacing w:before="100" w:beforeAutospacing="1" w:after="100" w:afterAutospacing="1"/>
      <w:jc w:val="left"/>
      <w:textAlignment w:val="center"/>
    </w:pPr>
    <w:rPr>
      <w:rFonts w:ascii="Arial Unicode MS" w:hAnsi="Arial Unicode MS" w:eastAsia="Arial Unicode MS" w:cs="Arial Unicode MS"/>
      <w:kern w:val="0"/>
      <w:sz w:val="24"/>
    </w:rPr>
  </w:style>
  <w:style w:type="paragraph" w:customStyle="1" w:styleId="146">
    <w:name w:val="font7"/>
    <w:basedOn w:val="1"/>
    <w:uiPriority w:val="0"/>
    <w:pPr>
      <w:widowControl/>
      <w:spacing w:before="100" w:beforeAutospacing="1" w:after="100" w:afterAutospacing="1"/>
      <w:jc w:val="left"/>
    </w:pPr>
    <w:rPr>
      <w:rFonts w:eastAsia="Arial Unicode MS"/>
      <w:kern w:val="0"/>
      <w:sz w:val="24"/>
    </w:rPr>
  </w:style>
  <w:style w:type="paragraph" w:customStyle="1" w:styleId="147">
    <w:name w:val="标准小四正文"/>
    <w:basedOn w:val="1"/>
    <w:uiPriority w:val="0"/>
    <w:pPr>
      <w:spacing w:before="312" w:line="360" w:lineRule="auto"/>
      <w:ind w:firstLine="480" w:firstLineChars="200"/>
    </w:pPr>
    <w:rPr>
      <w:sz w:val="24"/>
      <w:szCs w:val="20"/>
    </w:rPr>
  </w:style>
  <w:style w:type="paragraph" w:customStyle="1" w:styleId="148">
    <w:name w:val="List Paragraph"/>
    <w:basedOn w:val="1"/>
    <w:qFormat/>
    <w:uiPriority w:val="34"/>
    <w:pPr>
      <w:ind w:firstLine="420" w:firstLineChars="200"/>
    </w:pPr>
    <w:rPr>
      <w:rFonts w:ascii="Calibri" w:hAnsi="Calibri"/>
      <w:szCs w:val="22"/>
    </w:rPr>
  </w:style>
  <w:style w:type="paragraph" w:customStyle="1" w:styleId="149">
    <w:name w:val="xl33"/>
    <w:basedOn w:val="1"/>
    <w:uiPriority w:val="0"/>
    <w:pPr>
      <w:widowControl/>
      <w:spacing w:before="100" w:beforeAutospacing="1" w:after="100" w:afterAutospacing="1"/>
      <w:jc w:val="left"/>
      <w:textAlignment w:val="center"/>
    </w:pPr>
    <w:rPr>
      <w:rFonts w:ascii="Arial Unicode MS" w:hAnsi="Arial Unicode MS" w:eastAsia="Arial Unicode MS" w:cs="Arial Unicode MS"/>
      <w:b/>
      <w:bCs/>
      <w:kern w:val="0"/>
      <w:sz w:val="24"/>
    </w:rPr>
  </w:style>
  <w:style w:type="paragraph" w:customStyle="1" w:styleId="150">
    <w:name w:val="列出段落3"/>
    <w:basedOn w:val="1"/>
    <w:uiPriority w:val="0"/>
    <w:pPr>
      <w:ind w:firstLine="420" w:firstLineChars="200"/>
    </w:pPr>
    <w:rPr>
      <w:rFonts w:ascii="Calibri" w:hAnsi="Calibri"/>
      <w:szCs w:val="21"/>
    </w:rPr>
  </w:style>
  <w:style w:type="paragraph" w:customStyle="1" w:styleId="151">
    <w:name w:val="xl27"/>
    <w:basedOn w:val="1"/>
    <w:uiPriority w:val="0"/>
    <w:pPr>
      <w:widowControl/>
      <w:spacing w:before="100" w:beforeAutospacing="1" w:after="100" w:afterAutospacing="1"/>
      <w:jc w:val="left"/>
      <w:textAlignment w:val="center"/>
    </w:pPr>
    <w:rPr>
      <w:rFonts w:ascii="Arial Unicode MS" w:hAnsi="Arial Unicode MS" w:eastAsia="Arial Unicode MS" w:cs="Arial Unicode MS"/>
      <w:b/>
      <w:bCs/>
      <w:kern w:val="0"/>
      <w:sz w:val="24"/>
    </w:rPr>
  </w:style>
  <w:style w:type="paragraph" w:customStyle="1" w:styleId="152">
    <w:name w:val="xl5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24"/>
    </w:rPr>
  </w:style>
  <w:style w:type="paragraph" w:customStyle="1" w:styleId="153">
    <w:name w:val="节"/>
    <w:basedOn w:val="1"/>
    <w:next w:val="6"/>
    <w:uiPriority w:val="0"/>
    <w:pPr>
      <w:tabs>
        <w:tab w:val="left" w:pos="567"/>
      </w:tabs>
      <w:spacing w:beforeLines="50" w:afterLines="50"/>
      <w:ind w:left="567" w:hanging="567"/>
      <w:jc w:val="center"/>
      <w:outlineLvl w:val="1"/>
    </w:pPr>
    <w:rPr>
      <w:b/>
      <w:sz w:val="30"/>
    </w:rPr>
  </w:style>
  <w:style w:type="paragraph" w:customStyle="1" w:styleId="154">
    <w:name w:val="xl46"/>
    <w:basedOn w:val="1"/>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rPr>
  </w:style>
  <w:style w:type="paragraph" w:customStyle="1" w:styleId="155">
    <w:name w:val="列出段落2"/>
    <w:basedOn w:val="1"/>
    <w:qFormat/>
    <w:uiPriority w:val="0"/>
    <w:pPr>
      <w:spacing w:line="480" w:lineRule="exact"/>
      <w:ind w:firstLine="420" w:firstLineChars="200"/>
      <w:jc w:val="left"/>
    </w:pPr>
    <w:rPr>
      <w:rFonts w:eastAsia="楷体_GB2312"/>
      <w:sz w:val="28"/>
      <w:szCs w:val="20"/>
    </w:rPr>
  </w:style>
  <w:style w:type="paragraph" w:customStyle="1" w:styleId="156">
    <w:name w:val="xl4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rPr>
  </w:style>
  <w:style w:type="paragraph" w:customStyle="1" w:styleId="157">
    <w:name w:val="xl5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color w:val="000000"/>
      <w:kern w:val="0"/>
      <w:sz w:val="24"/>
    </w:rPr>
  </w:style>
  <w:style w:type="paragraph" w:customStyle="1" w:styleId="158">
    <w:name w:val="xl48"/>
    <w:basedOn w:val="1"/>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rPr>
  </w:style>
  <w:style w:type="paragraph" w:customStyle="1" w:styleId="159">
    <w:name w:val="xl52"/>
    <w:basedOn w:val="1"/>
    <w:uiPriority w:val="0"/>
    <w:pPr>
      <w:widowControl/>
      <w:spacing w:before="100" w:beforeAutospacing="1" w:after="100" w:afterAutospacing="1"/>
      <w:jc w:val="left"/>
      <w:textAlignment w:val="center"/>
    </w:pPr>
    <w:rPr>
      <w:rFonts w:ascii="Arial Unicode MS" w:hAnsi="Arial Unicode MS" w:eastAsia="Arial Unicode MS" w:cs="Arial Unicode MS"/>
      <w:kern w:val="0"/>
      <w:sz w:val="24"/>
    </w:rPr>
  </w:style>
  <w:style w:type="paragraph" w:customStyle="1" w:styleId="160">
    <w:name w:val="xl26"/>
    <w:basedOn w:val="1"/>
    <w:uiPriority w:val="0"/>
    <w:pPr>
      <w:widowControl/>
      <w:spacing w:before="100" w:beforeAutospacing="1" w:after="100" w:afterAutospacing="1"/>
      <w:jc w:val="left"/>
      <w:textAlignment w:val="center"/>
    </w:pPr>
    <w:rPr>
      <w:rFonts w:ascii="Arial Unicode MS" w:hAnsi="Arial Unicode MS" w:eastAsia="Arial Unicode MS" w:cs="Arial Unicode MS"/>
      <w:kern w:val="0"/>
      <w:sz w:val="24"/>
    </w:rPr>
  </w:style>
  <w:style w:type="paragraph" w:customStyle="1" w:styleId="161">
    <w:name w:val="font6"/>
    <w:basedOn w:val="1"/>
    <w:uiPriority w:val="0"/>
    <w:pPr>
      <w:widowControl/>
      <w:spacing w:before="100" w:beforeAutospacing="1" w:after="100" w:afterAutospacing="1"/>
      <w:jc w:val="left"/>
    </w:pPr>
    <w:rPr>
      <w:rFonts w:hint="eastAsia" w:ascii="宋体" w:hAnsi="宋体" w:cs="Arial Unicode MS"/>
      <w:kern w:val="0"/>
      <w:sz w:val="24"/>
    </w:rPr>
  </w:style>
  <w:style w:type="paragraph" w:customStyle="1" w:styleId="162">
    <w:name w:val="xl28"/>
    <w:basedOn w:val="1"/>
    <w:uiPriority w:val="0"/>
    <w:pPr>
      <w:widowControl/>
      <w:spacing w:before="100" w:beforeAutospacing="1" w:after="100" w:afterAutospacing="1"/>
      <w:jc w:val="center"/>
      <w:textAlignment w:val="center"/>
    </w:pPr>
    <w:rPr>
      <w:rFonts w:ascii="Arial Unicode MS" w:hAnsi="Arial Unicode MS" w:eastAsia="Arial Unicode MS" w:cs="Arial Unicode MS"/>
      <w:b/>
      <w:bCs/>
      <w:kern w:val="0"/>
      <w:sz w:val="24"/>
    </w:rPr>
  </w:style>
  <w:style w:type="paragraph" w:customStyle="1" w:styleId="163">
    <w:name w:val="xl38"/>
    <w:basedOn w:val="1"/>
    <w:uiPriority w:val="0"/>
    <w:pPr>
      <w:widowControl/>
      <w:spacing w:before="100" w:beforeAutospacing="1" w:after="100" w:afterAutospacing="1"/>
      <w:jc w:val="left"/>
      <w:textAlignment w:val="center"/>
    </w:pPr>
    <w:rPr>
      <w:rFonts w:ascii="Arial Unicode MS" w:hAnsi="Arial Unicode MS" w:eastAsia="Arial Unicode MS" w:cs="Arial Unicode MS"/>
      <w:color w:val="000000"/>
      <w:kern w:val="0"/>
      <w:sz w:val="24"/>
    </w:rPr>
  </w:style>
  <w:style w:type="paragraph" w:customStyle="1" w:styleId="164">
    <w:name w:val="xl53"/>
    <w:basedOn w:val="1"/>
    <w:uiPriority w:val="0"/>
    <w:pPr>
      <w:widowControl/>
      <w:pBdr>
        <w:bottom w:val="single" w:color="auto" w:sz="4" w:space="0"/>
      </w:pBdr>
      <w:spacing w:before="100" w:beforeAutospacing="1" w:after="100" w:afterAutospacing="1"/>
      <w:jc w:val="left"/>
      <w:textAlignment w:val="center"/>
    </w:pPr>
    <w:rPr>
      <w:rFonts w:ascii="Arial Unicode MS" w:hAnsi="Arial Unicode MS" w:eastAsia="Arial Unicode MS" w:cs="Arial Unicode MS"/>
      <w:b/>
      <w:bCs/>
      <w:kern w:val="0"/>
      <w:sz w:val="24"/>
    </w:rPr>
  </w:style>
  <w:style w:type="paragraph" w:customStyle="1" w:styleId="165">
    <w:name w:val="Char"/>
    <w:basedOn w:val="1"/>
    <w:uiPriority w:val="0"/>
    <w:rPr>
      <w:rFonts w:ascii="仿宋_GB2312" w:eastAsia="仿宋_GB2312"/>
      <w:b/>
      <w:sz w:val="32"/>
      <w:szCs w:val="32"/>
    </w:rPr>
  </w:style>
  <w:style w:type="paragraph" w:customStyle="1" w:styleId="166">
    <w:name w:val="Char Char Char Char Char Char Char"/>
    <w:basedOn w:val="1"/>
    <w:uiPriority w:val="0"/>
    <w:pPr>
      <w:widowControl/>
      <w:spacing w:after="160" w:line="240" w:lineRule="exact"/>
      <w:jc w:val="left"/>
    </w:pPr>
    <w:rPr>
      <w:rFonts w:ascii="Arial" w:hAnsi="Arial" w:eastAsia="Times New Roman" w:cs="Verdana"/>
      <w:b/>
      <w:kern w:val="0"/>
      <w:sz w:val="24"/>
      <w:lang w:eastAsia="en-US"/>
    </w:rPr>
  </w:style>
  <w:style w:type="paragraph" w:customStyle="1" w:styleId="167">
    <w:name w:val="表正文"/>
    <w:basedOn w:val="1"/>
    <w:next w:val="18"/>
    <w:uiPriority w:val="0"/>
    <w:pPr>
      <w:spacing w:line="360" w:lineRule="auto"/>
      <w:ind w:left="480" w:hanging="480" w:hangingChars="200"/>
    </w:pPr>
    <w:rPr>
      <w:rFonts w:ascii="宋体" w:hAnsi="宋体"/>
      <w:sz w:val="24"/>
    </w:rPr>
  </w:style>
  <w:style w:type="paragraph" w:customStyle="1" w:styleId="168">
    <w:name w:val="xl47"/>
    <w:basedOn w:val="1"/>
    <w:uiPriority w:val="0"/>
    <w:pPr>
      <w:widowControl/>
      <w:pBdr>
        <w:top w:val="single" w:color="auto" w:sz="4" w:space="0"/>
        <w:bottom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rPr>
  </w:style>
  <w:style w:type="paragraph" w:customStyle="1" w:styleId="169">
    <w:name w:val="xl42"/>
    <w:basedOn w:val="1"/>
    <w:uiPriority w:val="0"/>
    <w:pPr>
      <w:widowControl/>
      <w:spacing w:before="100" w:beforeAutospacing="1" w:after="100" w:afterAutospacing="1"/>
      <w:jc w:val="left"/>
      <w:textAlignment w:val="center"/>
    </w:pPr>
    <w:rPr>
      <w:rFonts w:ascii="Arial Unicode MS" w:hAnsi="Arial Unicode MS" w:eastAsia="Arial Unicode MS" w:cs="Arial Unicode MS"/>
      <w:b/>
      <w:bCs/>
      <w:kern w:val="0"/>
      <w:sz w:val="24"/>
    </w:rPr>
  </w:style>
  <w:style w:type="paragraph" w:customStyle="1" w:styleId="170">
    <w:name w:val="纯文本1"/>
    <w:basedOn w:val="1"/>
    <w:qFormat/>
    <w:uiPriority w:val="0"/>
    <w:pPr>
      <w:adjustRightInd w:val="0"/>
      <w:textAlignment w:val="baseline"/>
    </w:pPr>
    <w:rPr>
      <w:rFonts w:ascii="宋体" w:hAnsi="Courier New"/>
      <w:szCs w:val="20"/>
    </w:rPr>
  </w:style>
  <w:style w:type="paragraph" w:customStyle="1" w:styleId="171">
    <w:name w:val="xl4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color w:val="000000"/>
      <w:kern w:val="0"/>
      <w:sz w:val="24"/>
    </w:rPr>
  </w:style>
  <w:style w:type="paragraph" w:customStyle="1" w:styleId="172">
    <w:name w:val="font0"/>
    <w:basedOn w:val="1"/>
    <w:uiPriority w:val="0"/>
    <w:pPr>
      <w:widowControl/>
      <w:spacing w:before="100" w:beforeAutospacing="1" w:after="100" w:afterAutospacing="1"/>
      <w:jc w:val="left"/>
    </w:pPr>
    <w:rPr>
      <w:rFonts w:hint="eastAsia" w:ascii="宋体" w:hAnsi="宋体" w:cs="Arial Unicode MS"/>
      <w:kern w:val="0"/>
      <w:sz w:val="24"/>
    </w:rPr>
  </w:style>
  <w:style w:type="paragraph" w:customStyle="1" w:styleId="173">
    <w:name w:val="xl30"/>
    <w:basedOn w:val="1"/>
    <w:uiPriority w:val="0"/>
    <w:pPr>
      <w:widowControl/>
      <w:spacing w:before="100" w:beforeAutospacing="1" w:after="100" w:afterAutospacing="1"/>
      <w:jc w:val="right"/>
      <w:textAlignment w:val="center"/>
    </w:pPr>
    <w:rPr>
      <w:rFonts w:ascii="Arial Unicode MS" w:hAnsi="Arial Unicode MS" w:eastAsia="Arial Unicode MS" w:cs="Arial Unicode MS"/>
      <w:kern w:val="0"/>
      <w:sz w:val="24"/>
    </w:rPr>
  </w:style>
  <w:style w:type="paragraph" w:customStyle="1" w:styleId="174">
    <w:name w:val="xl4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rPr>
  </w:style>
  <w:style w:type="paragraph" w:customStyle="1" w:styleId="175">
    <w:name w:val="xl3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rPr>
  </w:style>
  <w:style w:type="paragraph" w:customStyle="1" w:styleId="176">
    <w:name w:val="xl4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77">
    <w:name w:val="xl56"/>
    <w:basedOn w:val="1"/>
    <w:uiPriority w:val="0"/>
    <w:pPr>
      <w:widowControl/>
      <w:spacing w:before="100" w:beforeAutospacing="1" w:after="100" w:afterAutospacing="1"/>
      <w:jc w:val="right"/>
      <w:textAlignment w:val="center"/>
    </w:pPr>
    <w:rPr>
      <w:rFonts w:ascii="Arial Unicode MS" w:hAnsi="Arial Unicode MS" w:eastAsia="Arial Unicode MS" w:cs="Arial Unicode MS"/>
      <w:b/>
      <w:bCs/>
      <w:kern w:val="0"/>
      <w:sz w:val="24"/>
    </w:rPr>
  </w:style>
  <w:style w:type="paragraph" w:customStyle="1" w:styleId="178">
    <w:name w:val="xl55"/>
    <w:basedOn w:val="1"/>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color w:val="000000"/>
      <w:kern w:val="0"/>
      <w:sz w:val="24"/>
    </w:rPr>
  </w:style>
  <w:style w:type="paragraph" w:customStyle="1" w:styleId="179">
    <w:name w:val="xl29"/>
    <w:basedOn w:val="1"/>
    <w:uiPriority w:val="0"/>
    <w:pPr>
      <w:widowControl/>
      <w:spacing w:before="100" w:beforeAutospacing="1" w:after="100" w:afterAutospacing="1"/>
      <w:jc w:val="center"/>
    </w:pPr>
    <w:rPr>
      <w:rFonts w:ascii="宋体" w:hAnsi="宋体"/>
      <w:kern w:val="0"/>
      <w:sz w:val="24"/>
    </w:rPr>
  </w:style>
  <w:style w:type="paragraph" w:customStyle="1" w:styleId="180">
    <w:name w:val="xl39"/>
    <w:basedOn w:val="1"/>
    <w:uiPriority w:val="0"/>
    <w:pPr>
      <w:widowControl/>
      <w:spacing w:before="100" w:beforeAutospacing="1" w:after="100" w:afterAutospacing="1"/>
      <w:jc w:val="left"/>
      <w:textAlignment w:val="center"/>
    </w:pPr>
    <w:rPr>
      <w:rFonts w:ascii="Arial Unicode MS" w:hAnsi="Arial Unicode MS" w:eastAsia="Arial Unicode MS" w:cs="Arial Unicode MS"/>
      <w:kern w:val="0"/>
      <w:sz w:val="24"/>
    </w:rPr>
  </w:style>
  <w:style w:type="paragraph" w:customStyle="1" w:styleId="181">
    <w:name w:val="xl54"/>
    <w:basedOn w:val="1"/>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cs="Arial Unicode MS"/>
      <w:color w:val="000000"/>
      <w:kern w:val="0"/>
      <w:sz w:val="24"/>
    </w:rPr>
  </w:style>
  <w:style w:type="paragraph" w:customStyle="1" w:styleId="182">
    <w:name w:val="条目"/>
    <w:basedOn w:val="1"/>
    <w:next w:val="6"/>
    <w:uiPriority w:val="0"/>
    <w:pPr>
      <w:spacing w:beforeLines="50"/>
      <w:ind w:left="851" w:hanging="851"/>
      <w:outlineLvl w:val="3"/>
    </w:pPr>
    <w:rPr>
      <w:rFonts w:ascii="Garamond" w:hAnsi="Garamond" w:eastAsia="楷体_GB2312"/>
      <w:sz w:val="24"/>
    </w:rPr>
  </w:style>
  <w:style w:type="paragraph" w:customStyle="1" w:styleId="183">
    <w:name w:val="xl31"/>
    <w:basedOn w:val="1"/>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184">
    <w:name w:val="xl51"/>
    <w:basedOn w:val="1"/>
    <w:uiPriority w:val="0"/>
    <w:pPr>
      <w:widowControl/>
      <w:spacing w:before="100" w:beforeAutospacing="1" w:after="100" w:afterAutospacing="1"/>
      <w:jc w:val="left"/>
      <w:textAlignment w:val="center"/>
    </w:pPr>
    <w:rPr>
      <w:rFonts w:ascii="Arial Unicode MS" w:hAnsi="Arial Unicode MS" w:eastAsia="Arial Unicode MS" w:cs="Arial Unicode MS"/>
      <w:b/>
      <w:bCs/>
      <w:kern w:val="0"/>
      <w:sz w:val="28"/>
      <w:szCs w:val="28"/>
    </w:rPr>
  </w:style>
  <w:style w:type="paragraph" w:customStyle="1" w:styleId="185">
    <w:name w:val="reader-word-layer"/>
    <w:basedOn w:val="1"/>
    <w:uiPriority w:val="0"/>
    <w:pPr>
      <w:widowControl/>
      <w:spacing w:before="100" w:beforeAutospacing="1" w:after="100" w:afterAutospacing="1"/>
      <w:jc w:val="left"/>
    </w:pPr>
    <w:rPr>
      <w:rFonts w:ascii="宋体" w:hAnsi="宋体" w:cs="宋体"/>
      <w:kern w:val="0"/>
      <w:sz w:val="24"/>
    </w:rPr>
  </w:style>
  <w:style w:type="paragraph" w:customStyle="1" w:styleId="186">
    <w:name w:val="font5"/>
    <w:basedOn w:val="1"/>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187">
    <w:name w:val="1册标题3"/>
    <w:basedOn w:val="1"/>
    <w:next w:val="1"/>
    <w:uiPriority w:val="0"/>
    <w:pPr>
      <w:keepNext/>
      <w:keepLines/>
      <w:adjustRightInd w:val="0"/>
      <w:jc w:val="center"/>
      <w:textAlignment w:val="baseline"/>
      <w:outlineLvl w:val="2"/>
    </w:pPr>
    <w:rPr>
      <w:rFonts w:ascii="宋体" w:hAnsi="宋体"/>
      <w:b/>
      <w:kern w:val="0"/>
      <w:sz w:val="24"/>
      <w:szCs w:val="20"/>
    </w:rPr>
  </w:style>
  <w:style w:type="paragraph" w:customStyle="1" w:styleId="188">
    <w:name w:val="xl3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rPr>
  </w:style>
  <w:style w:type="paragraph" w:customStyle="1" w:styleId="189">
    <w:name w:val="xl32"/>
    <w:basedOn w:val="1"/>
    <w:uiPriority w:val="0"/>
    <w:pPr>
      <w:widowControl/>
      <w:spacing w:before="100" w:beforeAutospacing="1" w:after="100" w:afterAutospacing="1"/>
      <w:jc w:val="left"/>
      <w:textAlignment w:val="center"/>
    </w:pPr>
    <w:rPr>
      <w:rFonts w:ascii="Arial Unicode MS" w:hAnsi="Arial Unicode MS" w:eastAsia="Arial Unicode MS" w:cs="Arial Unicode MS"/>
      <w:b/>
      <w:bCs/>
      <w:kern w:val="0"/>
      <w:sz w:val="24"/>
    </w:rPr>
  </w:style>
  <w:style w:type="paragraph" w:customStyle="1" w:styleId="190">
    <w:name w:val="提要"/>
    <w:basedOn w:val="1"/>
    <w:next w:val="1"/>
    <w:uiPriority w:val="0"/>
    <w:pPr>
      <w:tabs>
        <w:tab w:val="left" w:pos="420"/>
      </w:tabs>
      <w:spacing w:beforeLines="50" w:afterLines="50"/>
      <w:ind w:left="420" w:hanging="420"/>
      <w:outlineLvl w:val="1"/>
    </w:pPr>
    <w:rPr>
      <w:rFonts w:ascii="Arial" w:hAnsi="Arial" w:eastAsia="幼圆"/>
      <w:b/>
      <w:sz w:val="28"/>
    </w:rPr>
  </w:style>
  <w:style w:type="paragraph" w:customStyle="1" w:styleId="191">
    <w:name w:val="章"/>
    <w:basedOn w:val="3"/>
    <w:next w:val="6"/>
    <w:uiPriority w:val="0"/>
    <w:pPr>
      <w:tabs>
        <w:tab w:val="left" w:pos="1440"/>
      </w:tabs>
      <w:adjustRightInd/>
      <w:spacing w:line="300" w:lineRule="auto"/>
      <w:ind w:left="425" w:hanging="425"/>
      <w:textAlignment w:val="auto"/>
      <w:outlineLvl w:val="0"/>
    </w:pPr>
    <w:rPr>
      <w:bCs/>
      <w:kern w:val="2"/>
      <w:szCs w:val="32"/>
    </w:rPr>
  </w:style>
  <w:style w:type="paragraph" w:customStyle="1" w:styleId="192">
    <w:name w:val="font8"/>
    <w:basedOn w:val="1"/>
    <w:uiPriority w:val="0"/>
    <w:pPr>
      <w:widowControl/>
      <w:spacing w:before="100" w:beforeAutospacing="1" w:after="100" w:afterAutospacing="1"/>
      <w:jc w:val="left"/>
    </w:pPr>
    <w:rPr>
      <w:rFonts w:hint="eastAsia" w:ascii="宋体" w:hAnsi="宋体" w:cs="Arial Unicode MS"/>
      <w:kern w:val="0"/>
      <w:sz w:val="24"/>
    </w:rPr>
  </w:style>
  <w:style w:type="paragraph" w:customStyle="1" w:styleId="193">
    <w:name w:val="小节"/>
    <w:basedOn w:val="1"/>
    <w:next w:val="6"/>
    <w:uiPriority w:val="0"/>
    <w:pPr>
      <w:tabs>
        <w:tab w:val="left" w:pos="709"/>
      </w:tabs>
      <w:spacing w:beforeLines="50" w:afterLines="50"/>
      <w:ind w:left="709" w:hanging="709"/>
      <w:outlineLvl w:val="2"/>
    </w:pPr>
    <w:rPr>
      <w:rFonts w:ascii="Arial" w:hAnsi="Arial" w:eastAsia="黑体"/>
      <w:sz w:val="28"/>
    </w:rPr>
  </w:style>
  <w:style w:type="paragraph" w:customStyle="1" w:styleId="194">
    <w:name w:val="xl4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rPr>
  </w:style>
  <w:style w:type="paragraph" w:styleId="195">
    <w:name w:val="List Paragraph"/>
    <w:basedOn w:val="1"/>
    <w:qFormat/>
    <w:uiPriority w:val="34"/>
    <w:pPr>
      <w:ind w:firstLine="420" w:firstLineChars="200"/>
    </w:pPr>
  </w:style>
  <w:style w:type="paragraph" w:customStyle="1" w:styleId="196">
    <w:name w:val="xl25"/>
    <w:basedOn w:val="1"/>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rPr>
  </w:style>
  <w:style w:type="paragraph" w:customStyle="1" w:styleId="197">
    <w:name w:val="xl3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rPr>
  </w:style>
  <w:style w:type="paragraph" w:styleId="198">
    <w:name w:val=""/>
    <w:basedOn w:val="2"/>
    <w:next w:val="1"/>
    <w:qFormat/>
    <w:uiPriority w:val="39"/>
    <w:pPr>
      <w:widowControl/>
      <w:spacing w:before="480" w:after="0" w:line="276" w:lineRule="auto"/>
      <w:jc w:val="left"/>
      <w:outlineLvl w:val="9"/>
    </w:pPr>
    <w:rPr>
      <w:rFonts w:ascii="Cambria" w:hAnsi="Cambria"/>
      <w:bCs/>
      <w:color w:val="365F91"/>
      <w:kern w:val="0"/>
      <w:sz w:val="28"/>
      <w:szCs w:val="28"/>
    </w:rPr>
  </w:style>
  <w:style w:type="paragraph" w:customStyle="1" w:styleId="199">
    <w:name w:val="xl2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200">
    <w:name w:val="Default"/>
    <w:uiPriority w:val="0"/>
    <w:pPr>
      <w:widowControl w:val="0"/>
      <w:autoSpaceDE w:val="0"/>
      <w:autoSpaceDN w:val="0"/>
      <w:adjustRightInd w:val="0"/>
    </w:pPr>
    <w:rPr>
      <w:rFonts w:ascii="仿宋" w:eastAsia="仿宋" w:cs="仿宋"/>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4288</Words>
  <Characters>4544</Characters>
  <Lines>264</Lines>
  <Paragraphs>74</Paragraphs>
  <TotalTime>13</TotalTime>
  <ScaleCrop>false</ScaleCrop>
  <LinksUpToDate>false</LinksUpToDate>
  <CharactersWithSpaces>4716</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2018-12-04T06:26:00Z</dcterms:created>
  <dc:creator>admin</dc:creator>
  <cp:lastModifiedBy>小胖运动营养</cp:lastModifiedBy>
  <cp:lastPrinted>2024-09-19T08:24:22Z</cp:lastPrinted>
  <dcterms:modified xsi:type="dcterms:W3CDTF">2024-09-19T08:47:05Z</dcterms:modified>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4D2C0FBF8B704EE1B104E1CADB166448_13</vt:lpwstr>
  </property>
</Properties>
</file>